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7501D" w14:textId="7314A8E2" w:rsidR="00760E4B" w:rsidRPr="003E4688" w:rsidRDefault="00E678F6" w:rsidP="00A874C8">
      <w:pPr>
        <w:contextualSpacing/>
        <w:jc w:val="center"/>
        <w:rPr>
          <w:rFonts w:ascii="Georgia" w:hAnsi="Georgia" w:cs="Calibri"/>
          <w:sz w:val="20"/>
          <w:szCs w:val="16"/>
        </w:rPr>
        <w:sectPr w:rsidR="00760E4B" w:rsidRPr="003E4688" w:rsidSect="00A874C8">
          <w:pgSz w:w="12240" w:h="15840"/>
          <w:pgMar w:top="720" w:right="634" w:bottom="720" w:left="720" w:header="720" w:footer="720" w:gutter="0"/>
          <w:cols w:space="720"/>
        </w:sectPr>
      </w:pPr>
      <w:r w:rsidRPr="003E4688">
        <w:rPr>
          <w:rFonts w:ascii="Georgia" w:hAnsi="Georgia" w:cs="Calibri"/>
          <w:noProof/>
          <w:sz w:val="20"/>
          <w:szCs w:val="16"/>
        </w:rPr>
        <mc:AlternateContent>
          <mc:Choice Requires="wps">
            <w:drawing>
              <wp:anchor distT="45720" distB="45720" distL="114300" distR="114300" simplePos="0" relativeHeight="251653120" behindDoc="0" locked="0" layoutInCell="1" allowOverlap="1" wp14:anchorId="679BA4A2" wp14:editId="41C76F99">
                <wp:simplePos x="0" y="0"/>
                <wp:positionH relativeFrom="margin">
                  <wp:posOffset>-220345</wp:posOffset>
                </wp:positionH>
                <wp:positionV relativeFrom="paragraph">
                  <wp:posOffset>462915</wp:posOffset>
                </wp:positionV>
                <wp:extent cx="7334250" cy="855980"/>
                <wp:effectExtent l="0" t="0" r="1905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855980"/>
                        </a:xfrm>
                        <a:prstGeom prst="rect">
                          <a:avLst/>
                        </a:prstGeom>
                        <a:noFill/>
                        <a:ln w="25400" cap="flat">
                          <a:solidFill>
                            <a:srgbClr val="000000"/>
                          </a:solidFill>
                          <a:prstDash val="sysDot"/>
                          <a:miter lim="800000"/>
                          <a:headEnd/>
                          <a:tailEnd/>
                        </a:ln>
                        <a:extLst>
                          <a:ext uri="{909E8E84-426E-40DD-AFC4-6F175D3DCCD1}">
                            <a14:hiddenFill xmlns:a14="http://schemas.microsoft.com/office/drawing/2010/main">
                              <a:solidFill>
                                <a:schemeClr val="tx1">
                                  <a:lumMod val="100000"/>
                                  <a:lumOff val="0"/>
                                </a:schemeClr>
                              </a:solidFill>
                            </a14:hiddenFill>
                          </a:ext>
                        </a:extLst>
                      </wps:spPr>
                      <wps:txbx>
                        <w:txbxContent>
                          <w:p w14:paraId="3F153D2A" w14:textId="0E9063A8" w:rsidR="009E2B98" w:rsidRPr="00E678F6" w:rsidRDefault="00E678F6" w:rsidP="00E678F6">
                            <w:pPr>
                              <w:rPr>
                                <w:sz w:val="20"/>
                                <w:szCs w:val="20"/>
                              </w:rPr>
                            </w:pPr>
                            <w:r w:rsidRPr="00E678F6">
                              <w:rPr>
                                <w:sz w:val="18"/>
                                <w:szCs w:val="18"/>
                              </w:rPr>
                              <w:t>a.</w:t>
                            </w:r>
                            <w:r w:rsidRPr="00E678F6">
                              <w:rPr>
                                <w:sz w:val="20"/>
                                <w:szCs w:val="20"/>
                              </w:rPr>
                              <w:t xml:space="preserve"> Describe the ways that judges are selected in Georgia. b. Analyze the dual purpose of the judicial branch: to interpret the laws of Georgia and administer justice in our legal system. c. Explain the difference between criminal law and civil law. d. Explain the steps in the adult criminal justice system beginning with arrest.</w:t>
                            </w:r>
                          </w:p>
                          <w:p w14:paraId="48E8CFA8" w14:textId="79FD1005" w:rsidR="00E678F6" w:rsidRPr="00E678F6" w:rsidRDefault="00E678F6" w:rsidP="00E678F6">
                            <w:pPr>
                              <w:rPr>
                                <w:rFonts w:ascii="Calibri" w:hAnsi="Calibri" w:cs="Calibri"/>
                                <w:sz w:val="2"/>
                                <w:szCs w:val="6"/>
                              </w:rPr>
                            </w:pPr>
                            <w:r w:rsidRPr="00E678F6">
                              <w:rPr>
                                <w:sz w:val="20"/>
                                <w:szCs w:val="20"/>
                              </w:rPr>
                              <w:t>a. Explain the difference between delinquent and unruly behavior and the consequences of each. b. Describe the rights of juveniles involved in the juvenile justice system. c. Explain the steps in the juvenile justice system when a juvenile is first taken into custody.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BA4A2" id="_x0000_t202" coordsize="21600,21600" o:spt="202" path="m,l,21600r21600,l21600,xe">
                <v:stroke joinstyle="miter"/>
                <v:path gradientshapeok="t" o:connecttype="rect"/>
              </v:shapetype>
              <v:shape id="Text Box 2" o:spid="_x0000_s1026" type="#_x0000_t202" style="position:absolute;left:0;text-align:left;margin-left:-17.35pt;margin-top:36.45pt;width:577.5pt;height:67.4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" filled="f" fillcolor="black [3213]" strokeweight="2pt">
                <v:stroke dashstyle="1 1"/>
                <v:textbox>
                  <w:txbxContent>
                    <w:p w14:paraId="3F153D2A" w14:textId="0E9063A8" w:rsidR="009E2B98" w:rsidRPr="00E678F6" w:rsidRDefault="00E678F6" w:rsidP="00E678F6">
                      <w:pPr>
                        <w:rPr>
                          <w:sz w:val="20"/>
                          <w:szCs w:val="20"/>
                        </w:rPr>
                      </w:pPr>
                      <w:r w:rsidRPr="00E678F6">
                        <w:rPr>
                          <w:sz w:val="18"/>
                          <w:szCs w:val="18"/>
                        </w:rPr>
                        <w:t>a.</w:t>
                      </w:r>
                      <w:r w:rsidRPr="00E678F6">
                        <w:rPr>
                          <w:sz w:val="20"/>
                          <w:szCs w:val="20"/>
                        </w:rPr>
                        <w:t xml:space="preserve"> Describe the ways that judges are selected in Georgia. b. Analyze the dual purpose of the judicial branch: to interpret the laws of Georgia and administer justice in our legal system. c. Explain the difference between criminal law and civil law. d. Explain the steps in the adult criminal justice system beginning with arrest.</w:t>
                      </w:r>
                    </w:p>
                    <w:p w14:paraId="48E8CFA8" w14:textId="79FD1005" w:rsidR="00E678F6" w:rsidRPr="00E678F6" w:rsidRDefault="00E678F6" w:rsidP="00E678F6">
                      <w:pPr>
                        <w:rPr>
                          <w:rFonts w:ascii="Calibri" w:hAnsi="Calibri" w:cs="Calibri"/>
                          <w:sz w:val="2"/>
                          <w:szCs w:val="6"/>
                        </w:rPr>
                      </w:pPr>
                      <w:r w:rsidRPr="00E678F6">
                        <w:rPr>
                          <w:sz w:val="20"/>
                          <w:szCs w:val="20"/>
                        </w:rPr>
                        <w:t>a. Explain the difference between delinquent and unruly behavior and the consequences of each. b. Describe the rights of juveniles involved in the juvenile justice system. c. Explain the steps in the juvenile justice system when a juvenile is first taken into custody.</w:t>
                      </w:r>
                    </w:p>
                  </w:txbxContent>
                </v:textbox>
                <w10:wrap type="square" anchorx="margin"/>
              </v:shape>
            </w:pict>
          </mc:Fallback>
        </mc:AlternateContent>
      </w:r>
      <w:r w:rsidRPr="003E4688">
        <w:rPr>
          <w:rFonts w:ascii="Georgia" w:hAnsi="Georgia" w:cs="Calibri"/>
          <w:noProof/>
          <w:sz w:val="20"/>
          <w:szCs w:val="16"/>
        </w:rPr>
        <mc:AlternateContent>
          <mc:Choice Requires="wps">
            <w:drawing>
              <wp:anchor distT="0" distB="0" distL="114300" distR="114300" simplePos="0" relativeHeight="251652096" behindDoc="0" locked="0" layoutInCell="1" allowOverlap="1" wp14:anchorId="1653146E" wp14:editId="0552B4E9">
                <wp:simplePos x="0" y="0"/>
                <wp:positionH relativeFrom="page">
                  <wp:align>center</wp:align>
                </wp:positionH>
                <wp:positionV relativeFrom="topMargin">
                  <wp:posOffset>52367</wp:posOffset>
                </wp:positionV>
                <wp:extent cx="7407910" cy="738505"/>
                <wp:effectExtent l="19050" t="19050" r="40640" b="61595"/>
                <wp:wrapTight wrapText="bothSides">
                  <wp:wrapPolygon edited="0">
                    <wp:start x="-56" y="-557"/>
                    <wp:lineTo x="-56" y="22844"/>
                    <wp:lineTo x="21663" y="22844"/>
                    <wp:lineTo x="21663" y="-557"/>
                    <wp:lineTo x="-56" y="-557"/>
                  </wp:wrapPolygon>
                </wp:wrapTight>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07910" cy="739092"/>
                        </a:xfrm>
                        <a:prstGeom prst="rect">
                          <a:avLst/>
                        </a:prstGeom>
                        <a:solidFill>
                          <a:schemeClr val="tx1">
                            <a:lumMod val="65000"/>
                            <a:lumOff val="3500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txbx>
                        <w:txbxContent>
                          <w:p w14:paraId="4E36D67A" w14:textId="6888B447" w:rsidR="0000112E" w:rsidRDefault="00E678F6" w:rsidP="006A35B0">
                            <w:pPr>
                              <w:jc w:val="center"/>
                              <w:rPr>
                                <w:rFonts w:ascii="Calibri" w:hAnsi="Calibri" w:cs="Calibri"/>
                                <w:color w:val="FFFFFF" w:themeColor="background1"/>
                                <w:sz w:val="36"/>
                              </w:rPr>
                            </w:pPr>
                            <w:r>
                              <w:rPr>
                                <w:rFonts w:ascii="Calibri" w:hAnsi="Calibri" w:cs="Calibri"/>
                                <w:color w:val="FFFFFF" w:themeColor="background1"/>
                                <w:sz w:val="36"/>
                              </w:rPr>
                              <w:t>SS8CG4 Analyze the role of the judicial branch in Georgia state government.</w:t>
                            </w:r>
                          </w:p>
                          <w:p w14:paraId="5F790885" w14:textId="79BD6379" w:rsidR="00E678F6" w:rsidRDefault="00E678F6" w:rsidP="006A35B0">
                            <w:pPr>
                              <w:jc w:val="center"/>
                              <w:rPr>
                                <w:rFonts w:ascii="Calibri" w:hAnsi="Calibri" w:cs="Calibri"/>
                                <w:color w:val="FFFFFF" w:themeColor="background1"/>
                                <w:sz w:val="36"/>
                              </w:rPr>
                            </w:pPr>
                            <w:r>
                              <w:rPr>
                                <w:rFonts w:ascii="Calibri" w:hAnsi="Calibri" w:cs="Calibri"/>
                                <w:color w:val="FFFFFF" w:themeColor="background1"/>
                                <w:sz w:val="36"/>
                              </w:rPr>
                              <w:t>SS8CG5 Explain how the Georgia court system treats juvenile offenders.</w:t>
                            </w:r>
                          </w:p>
                          <w:p w14:paraId="53110513" w14:textId="77777777" w:rsidR="00565185" w:rsidRPr="003B254C" w:rsidRDefault="00565185" w:rsidP="00565185">
                            <w:pPr>
                              <w:rPr>
                                <w:rFonts w:ascii="Calibri" w:hAnsi="Calibri" w:cs="Calibri"/>
                                <w:color w:val="FFFFFF" w:themeColor="background1"/>
                                <w:sz w:val="160"/>
                              </w:rPr>
                            </w:pP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3146E" id="Rectangle 18" o:spid="_x0000_s1027" style="position:absolute;left:0;text-align:left;margin-left:0;margin-top:4.1pt;width:583.3pt;height:58.1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" fillcolor="#5a5a5a [2109]" strokecolor="#f2f2f2 [3041]" strokeweight="3pt">
                <v:shadow on="t" color="#7f7f7f [1601]" opacity=".5" offset="1pt"/>
                <v:textbox inset=",7.2pt,,7.2pt">
                  <w:txbxContent>
                    <w:p w14:paraId="4E36D67A" w14:textId="6888B447" w:rsidR="0000112E" w:rsidRDefault="00E678F6" w:rsidP="006A35B0">
                      <w:pPr>
                        <w:jc w:val="center"/>
                        <w:rPr>
                          <w:rFonts w:ascii="Calibri" w:hAnsi="Calibri" w:cs="Calibri"/>
                          <w:color w:val="FFFFFF" w:themeColor="background1"/>
                          <w:sz w:val="36"/>
                        </w:rPr>
                      </w:pPr>
                      <w:r>
                        <w:rPr>
                          <w:rFonts w:ascii="Calibri" w:hAnsi="Calibri" w:cs="Calibri"/>
                          <w:color w:val="FFFFFF" w:themeColor="background1"/>
                          <w:sz w:val="36"/>
                        </w:rPr>
                        <w:t>SS8CG4 Analyze the role of the judicial branch in Georgia state government.</w:t>
                      </w:r>
                    </w:p>
                    <w:p w14:paraId="5F790885" w14:textId="79BD6379" w:rsidR="00E678F6" w:rsidRDefault="00E678F6" w:rsidP="006A35B0">
                      <w:pPr>
                        <w:jc w:val="center"/>
                        <w:rPr>
                          <w:rFonts w:ascii="Calibri" w:hAnsi="Calibri" w:cs="Calibri"/>
                          <w:color w:val="FFFFFF" w:themeColor="background1"/>
                          <w:sz w:val="36"/>
                        </w:rPr>
                      </w:pPr>
                      <w:r>
                        <w:rPr>
                          <w:rFonts w:ascii="Calibri" w:hAnsi="Calibri" w:cs="Calibri"/>
                          <w:color w:val="FFFFFF" w:themeColor="background1"/>
                          <w:sz w:val="36"/>
                        </w:rPr>
                        <w:t>SS8CG5 Explain how the Georgia court system treats juvenile offenders.</w:t>
                      </w:r>
                    </w:p>
                    <w:p w14:paraId="53110513" w14:textId="77777777" w:rsidR="00565185" w:rsidRPr="003B254C" w:rsidRDefault="00565185" w:rsidP="00565185">
                      <w:pPr>
                        <w:rPr>
                          <w:rFonts w:ascii="Calibri" w:hAnsi="Calibri" w:cs="Calibri"/>
                          <w:color w:val="FFFFFF" w:themeColor="background1"/>
                          <w:sz w:val="160"/>
                        </w:rPr>
                      </w:pPr>
                    </w:p>
                  </w:txbxContent>
                </v:textbox>
                <w10:wrap type="tight" anchorx="page" anchory="margin"/>
              </v:rect>
            </w:pict>
          </mc:Fallback>
        </mc:AlternateContent>
      </w:r>
    </w:p>
    <w:p w14:paraId="0AFE89FE" w14:textId="23AC3486" w:rsidR="003B254C" w:rsidRPr="00B928B1" w:rsidRDefault="001C2FD6" w:rsidP="003B254C">
      <w:pPr>
        <w:rPr>
          <w:rFonts w:ascii="Calibri" w:hAnsi="Calibri" w:cs="Calibri"/>
          <w:b/>
          <w:sz w:val="22"/>
          <w:szCs w:val="22"/>
          <w:u w:val="single"/>
        </w:rPr>
      </w:pPr>
      <w:r w:rsidRPr="00B928B1">
        <w:rPr>
          <w:rFonts w:ascii="Calibri" w:hAnsi="Calibri" w:cs="Calibri"/>
          <w:b/>
          <w:sz w:val="22"/>
          <w:szCs w:val="22"/>
          <w:u w:val="single"/>
        </w:rPr>
        <w:t xml:space="preserve">Basic </w:t>
      </w:r>
      <w:r w:rsidR="00593CC3">
        <w:rPr>
          <w:rFonts w:ascii="Calibri" w:hAnsi="Calibri" w:cs="Calibri"/>
          <w:b/>
          <w:sz w:val="22"/>
          <w:szCs w:val="22"/>
          <w:u w:val="single"/>
        </w:rPr>
        <w:t xml:space="preserve">Court </w:t>
      </w:r>
      <w:r w:rsidRPr="00B928B1">
        <w:rPr>
          <w:rFonts w:ascii="Calibri" w:hAnsi="Calibri" w:cs="Calibri"/>
          <w:b/>
          <w:sz w:val="22"/>
          <w:szCs w:val="22"/>
          <w:u w:val="single"/>
        </w:rPr>
        <w:t>Structure</w:t>
      </w:r>
      <w:r w:rsidR="00593CC3">
        <w:rPr>
          <w:rFonts w:ascii="Calibri" w:hAnsi="Calibri" w:cs="Calibri"/>
          <w:b/>
          <w:sz w:val="22"/>
          <w:szCs w:val="22"/>
          <w:u w:val="single"/>
        </w:rPr>
        <w:t xml:space="preserve"> in Georgia</w:t>
      </w:r>
    </w:p>
    <w:tbl>
      <w:tblPr>
        <w:tblStyle w:val="TableGrid"/>
        <w:tblW w:w="5395" w:type="dxa"/>
        <w:tblLayout w:type="fixed"/>
        <w:tblLook w:val="04A0" w:firstRow="1" w:lastRow="0" w:firstColumn="1" w:lastColumn="0" w:noHBand="0" w:noVBand="1"/>
      </w:tblPr>
      <w:tblGrid>
        <w:gridCol w:w="840"/>
        <w:gridCol w:w="950"/>
        <w:gridCol w:w="1001"/>
        <w:gridCol w:w="749"/>
        <w:gridCol w:w="1855"/>
      </w:tblGrid>
      <w:tr w:rsidR="00EF50E2" w14:paraId="5AA96BB1" w14:textId="77777777" w:rsidTr="00EF50E2">
        <w:tc>
          <w:tcPr>
            <w:tcW w:w="840" w:type="dxa"/>
          </w:tcPr>
          <w:p w14:paraId="24196810" w14:textId="6CF1DEC2" w:rsidR="00E678F6" w:rsidRPr="00EF50E2" w:rsidRDefault="00E678F6" w:rsidP="003B254C">
            <w:pPr>
              <w:rPr>
                <w:rFonts w:ascii="Calibri" w:hAnsi="Calibri" w:cs="Calibri"/>
                <w:sz w:val="16"/>
                <w:szCs w:val="16"/>
              </w:rPr>
            </w:pPr>
            <w:r w:rsidRPr="00EF50E2">
              <w:rPr>
                <w:rFonts w:ascii="Calibri" w:hAnsi="Calibri" w:cs="Calibri"/>
                <w:sz w:val="16"/>
                <w:szCs w:val="16"/>
              </w:rPr>
              <w:t>TYPE</w:t>
            </w:r>
          </w:p>
        </w:tc>
        <w:tc>
          <w:tcPr>
            <w:tcW w:w="950" w:type="dxa"/>
          </w:tcPr>
          <w:p w14:paraId="7DB9E482" w14:textId="3DA956E3" w:rsidR="00E678F6" w:rsidRPr="00EF50E2" w:rsidRDefault="00E678F6" w:rsidP="003B254C">
            <w:pPr>
              <w:rPr>
                <w:rFonts w:ascii="Calibri" w:hAnsi="Calibri" w:cs="Calibri"/>
                <w:sz w:val="16"/>
                <w:szCs w:val="16"/>
              </w:rPr>
            </w:pPr>
            <w:r w:rsidRPr="00EF50E2">
              <w:rPr>
                <w:rFonts w:ascii="Calibri" w:hAnsi="Calibri" w:cs="Calibri"/>
                <w:sz w:val="16"/>
                <w:szCs w:val="16"/>
              </w:rPr>
              <w:t>COURT</w:t>
            </w:r>
          </w:p>
        </w:tc>
        <w:tc>
          <w:tcPr>
            <w:tcW w:w="1001" w:type="dxa"/>
          </w:tcPr>
          <w:p w14:paraId="5F803FFE" w14:textId="78EA1814" w:rsidR="00E678F6" w:rsidRPr="00EF50E2" w:rsidRDefault="00E678F6" w:rsidP="003B254C">
            <w:pPr>
              <w:rPr>
                <w:rFonts w:ascii="Calibri" w:hAnsi="Calibri" w:cs="Calibri"/>
                <w:sz w:val="16"/>
                <w:szCs w:val="16"/>
              </w:rPr>
            </w:pPr>
            <w:r w:rsidRPr="00EF50E2">
              <w:rPr>
                <w:rFonts w:ascii="Calibri" w:hAnsi="Calibri" w:cs="Calibri"/>
                <w:sz w:val="16"/>
                <w:szCs w:val="16"/>
              </w:rPr>
              <w:t>JUDGES SELECTED</w:t>
            </w:r>
          </w:p>
        </w:tc>
        <w:tc>
          <w:tcPr>
            <w:tcW w:w="749" w:type="dxa"/>
          </w:tcPr>
          <w:p w14:paraId="5623DB59" w14:textId="2F033BB4" w:rsidR="00E678F6" w:rsidRPr="00EF50E2" w:rsidRDefault="00E678F6" w:rsidP="003B254C">
            <w:pPr>
              <w:rPr>
                <w:rFonts w:ascii="Calibri" w:hAnsi="Calibri" w:cs="Calibri"/>
                <w:sz w:val="16"/>
                <w:szCs w:val="16"/>
              </w:rPr>
            </w:pPr>
            <w:r w:rsidRPr="00EF50E2">
              <w:rPr>
                <w:rFonts w:ascii="Calibri" w:hAnsi="Calibri" w:cs="Calibri"/>
                <w:sz w:val="16"/>
                <w:szCs w:val="16"/>
              </w:rPr>
              <w:t># OF COURTS</w:t>
            </w:r>
          </w:p>
        </w:tc>
        <w:tc>
          <w:tcPr>
            <w:tcW w:w="1855" w:type="dxa"/>
          </w:tcPr>
          <w:p w14:paraId="38A2CAA3" w14:textId="75CF7C03" w:rsidR="00E678F6" w:rsidRPr="00EF50E2" w:rsidRDefault="00E678F6" w:rsidP="003B254C">
            <w:pPr>
              <w:rPr>
                <w:rFonts w:ascii="Calibri" w:hAnsi="Calibri" w:cs="Calibri"/>
                <w:sz w:val="16"/>
                <w:szCs w:val="16"/>
              </w:rPr>
            </w:pPr>
            <w:r w:rsidRPr="00EF50E2">
              <w:rPr>
                <w:rFonts w:ascii="Calibri" w:hAnsi="Calibri" w:cs="Calibri"/>
                <w:sz w:val="16"/>
                <w:szCs w:val="16"/>
              </w:rPr>
              <w:t>RESPONSIBILITIES</w:t>
            </w:r>
          </w:p>
        </w:tc>
      </w:tr>
      <w:tr w:rsidR="00EF50E2" w14:paraId="495901E6" w14:textId="77777777" w:rsidTr="00EF50E2">
        <w:tc>
          <w:tcPr>
            <w:tcW w:w="840" w:type="dxa"/>
            <w:vMerge w:val="restart"/>
          </w:tcPr>
          <w:p w14:paraId="3095467C" w14:textId="5D24679C" w:rsidR="00E678F6" w:rsidRPr="00EF50E2" w:rsidRDefault="00E678F6" w:rsidP="003B254C">
            <w:pPr>
              <w:rPr>
                <w:rFonts w:ascii="Calibri" w:hAnsi="Calibri" w:cs="Calibri"/>
                <w:sz w:val="16"/>
                <w:szCs w:val="16"/>
              </w:rPr>
            </w:pPr>
            <w:r w:rsidRPr="00EF50E2">
              <w:rPr>
                <w:rFonts w:ascii="Calibri" w:hAnsi="Calibri" w:cs="Calibri"/>
                <w:sz w:val="16"/>
                <w:szCs w:val="16"/>
              </w:rPr>
              <w:t>Trial</w:t>
            </w:r>
          </w:p>
        </w:tc>
        <w:tc>
          <w:tcPr>
            <w:tcW w:w="950" w:type="dxa"/>
          </w:tcPr>
          <w:p w14:paraId="69BDCD13" w14:textId="23160080" w:rsidR="00E678F6" w:rsidRPr="00EF50E2" w:rsidRDefault="00E678F6" w:rsidP="003B254C">
            <w:pPr>
              <w:rPr>
                <w:rFonts w:ascii="Calibri" w:hAnsi="Calibri" w:cs="Calibri"/>
                <w:sz w:val="16"/>
                <w:szCs w:val="16"/>
              </w:rPr>
            </w:pPr>
            <w:r w:rsidRPr="00EF50E2">
              <w:rPr>
                <w:rFonts w:ascii="Calibri" w:hAnsi="Calibri" w:cs="Calibri"/>
                <w:sz w:val="16"/>
                <w:szCs w:val="16"/>
              </w:rPr>
              <w:t>State</w:t>
            </w:r>
          </w:p>
        </w:tc>
        <w:tc>
          <w:tcPr>
            <w:tcW w:w="1001" w:type="dxa"/>
          </w:tcPr>
          <w:p w14:paraId="31713D6D" w14:textId="12F3C720" w:rsidR="00E678F6" w:rsidRPr="00EF50E2" w:rsidRDefault="00E678F6" w:rsidP="003B254C">
            <w:pPr>
              <w:rPr>
                <w:rFonts w:ascii="Calibri" w:hAnsi="Calibri" w:cs="Calibri"/>
                <w:sz w:val="16"/>
                <w:szCs w:val="16"/>
              </w:rPr>
            </w:pPr>
            <w:r w:rsidRPr="00EF50E2">
              <w:rPr>
                <w:rFonts w:ascii="Calibri" w:hAnsi="Calibri" w:cs="Calibri"/>
                <w:sz w:val="16"/>
                <w:szCs w:val="16"/>
              </w:rPr>
              <w:t>Elected 4 year terms</w:t>
            </w:r>
          </w:p>
        </w:tc>
        <w:tc>
          <w:tcPr>
            <w:tcW w:w="749" w:type="dxa"/>
          </w:tcPr>
          <w:p w14:paraId="604E4B2C" w14:textId="601DD41B" w:rsidR="00E678F6" w:rsidRPr="00EF50E2" w:rsidRDefault="00E678F6" w:rsidP="003B254C">
            <w:pPr>
              <w:rPr>
                <w:rFonts w:ascii="Calibri" w:hAnsi="Calibri" w:cs="Calibri"/>
                <w:sz w:val="16"/>
                <w:szCs w:val="16"/>
              </w:rPr>
            </w:pPr>
            <w:r w:rsidRPr="00EF50E2">
              <w:rPr>
                <w:rFonts w:ascii="Calibri" w:hAnsi="Calibri" w:cs="Calibri"/>
                <w:sz w:val="16"/>
                <w:szCs w:val="16"/>
              </w:rPr>
              <w:t>71</w:t>
            </w:r>
          </w:p>
        </w:tc>
        <w:tc>
          <w:tcPr>
            <w:tcW w:w="1855" w:type="dxa"/>
          </w:tcPr>
          <w:p w14:paraId="03022A7D" w14:textId="77777777" w:rsidR="00E678F6" w:rsidRDefault="00EF50E2" w:rsidP="003B254C">
            <w:pPr>
              <w:rPr>
                <w:rFonts w:ascii="Calibri" w:hAnsi="Calibri" w:cs="Calibri"/>
                <w:sz w:val="16"/>
                <w:szCs w:val="16"/>
              </w:rPr>
            </w:pPr>
            <w:r>
              <w:rPr>
                <w:rFonts w:ascii="Calibri" w:hAnsi="Calibri" w:cs="Calibri"/>
                <w:sz w:val="16"/>
                <w:szCs w:val="16"/>
              </w:rPr>
              <w:t>*misdemeanors</w:t>
            </w:r>
          </w:p>
          <w:p w14:paraId="435A9FDF" w14:textId="77777777" w:rsidR="00EF50E2" w:rsidRDefault="00EF50E2" w:rsidP="003B254C">
            <w:pPr>
              <w:rPr>
                <w:rFonts w:ascii="Calibri" w:hAnsi="Calibri" w:cs="Calibri"/>
                <w:sz w:val="16"/>
                <w:szCs w:val="16"/>
              </w:rPr>
            </w:pPr>
            <w:r>
              <w:rPr>
                <w:rFonts w:ascii="Calibri" w:hAnsi="Calibri" w:cs="Calibri"/>
                <w:sz w:val="16"/>
                <w:szCs w:val="16"/>
              </w:rPr>
              <w:t>*Civil Cases</w:t>
            </w:r>
          </w:p>
          <w:p w14:paraId="36A6C940" w14:textId="2FBD9284" w:rsidR="00EF50E2" w:rsidRPr="00EF50E2" w:rsidRDefault="00EF50E2" w:rsidP="003B254C">
            <w:pPr>
              <w:rPr>
                <w:rFonts w:ascii="Calibri" w:hAnsi="Calibri" w:cs="Calibri"/>
                <w:sz w:val="16"/>
                <w:szCs w:val="16"/>
              </w:rPr>
            </w:pPr>
            <w:r>
              <w:rPr>
                <w:rFonts w:ascii="Calibri" w:hAnsi="Calibri" w:cs="Calibri"/>
                <w:sz w:val="16"/>
                <w:szCs w:val="16"/>
              </w:rPr>
              <w:t>*Issue search warrants</w:t>
            </w:r>
          </w:p>
        </w:tc>
      </w:tr>
      <w:tr w:rsidR="00EF50E2" w14:paraId="39582E35" w14:textId="77777777" w:rsidTr="00EF50E2">
        <w:tc>
          <w:tcPr>
            <w:tcW w:w="840" w:type="dxa"/>
            <w:vMerge/>
          </w:tcPr>
          <w:p w14:paraId="76AAA9D2" w14:textId="77777777" w:rsidR="00E678F6" w:rsidRPr="00EF50E2" w:rsidRDefault="00E678F6" w:rsidP="003B254C">
            <w:pPr>
              <w:rPr>
                <w:rFonts w:ascii="Calibri" w:hAnsi="Calibri" w:cs="Calibri"/>
                <w:sz w:val="16"/>
                <w:szCs w:val="16"/>
              </w:rPr>
            </w:pPr>
          </w:p>
        </w:tc>
        <w:tc>
          <w:tcPr>
            <w:tcW w:w="950" w:type="dxa"/>
          </w:tcPr>
          <w:p w14:paraId="0C41D241" w14:textId="4DBA87FB" w:rsidR="00E678F6" w:rsidRPr="00EF50E2" w:rsidRDefault="00E678F6" w:rsidP="003B254C">
            <w:pPr>
              <w:rPr>
                <w:rFonts w:ascii="Calibri" w:hAnsi="Calibri" w:cs="Calibri"/>
                <w:sz w:val="16"/>
                <w:szCs w:val="16"/>
              </w:rPr>
            </w:pPr>
            <w:r w:rsidRPr="00EF50E2">
              <w:rPr>
                <w:rFonts w:ascii="Calibri" w:hAnsi="Calibri" w:cs="Calibri"/>
                <w:sz w:val="16"/>
                <w:szCs w:val="16"/>
              </w:rPr>
              <w:t>Juvenile</w:t>
            </w:r>
          </w:p>
        </w:tc>
        <w:tc>
          <w:tcPr>
            <w:tcW w:w="1001" w:type="dxa"/>
          </w:tcPr>
          <w:p w14:paraId="542BCFEB" w14:textId="3D380A60" w:rsidR="00E678F6" w:rsidRPr="00EF50E2" w:rsidRDefault="00E678F6" w:rsidP="003B254C">
            <w:pPr>
              <w:rPr>
                <w:rFonts w:ascii="Calibri" w:hAnsi="Calibri" w:cs="Calibri"/>
                <w:sz w:val="16"/>
                <w:szCs w:val="16"/>
              </w:rPr>
            </w:pPr>
            <w:r w:rsidRPr="00EF50E2">
              <w:rPr>
                <w:rFonts w:ascii="Calibri" w:hAnsi="Calibri" w:cs="Calibri"/>
                <w:sz w:val="16"/>
                <w:szCs w:val="16"/>
              </w:rPr>
              <w:t>Appointed by superior court judges</w:t>
            </w:r>
          </w:p>
        </w:tc>
        <w:tc>
          <w:tcPr>
            <w:tcW w:w="749" w:type="dxa"/>
          </w:tcPr>
          <w:p w14:paraId="2FD44F13" w14:textId="3FF36B4E" w:rsidR="00E678F6" w:rsidRPr="00EF50E2" w:rsidRDefault="00E678F6" w:rsidP="003B254C">
            <w:pPr>
              <w:rPr>
                <w:rFonts w:ascii="Calibri" w:hAnsi="Calibri" w:cs="Calibri"/>
                <w:sz w:val="16"/>
                <w:szCs w:val="16"/>
              </w:rPr>
            </w:pPr>
            <w:r w:rsidRPr="00EF50E2">
              <w:rPr>
                <w:rFonts w:ascii="Calibri" w:hAnsi="Calibri" w:cs="Calibri"/>
                <w:sz w:val="16"/>
                <w:szCs w:val="16"/>
              </w:rPr>
              <w:t>159</w:t>
            </w:r>
          </w:p>
        </w:tc>
        <w:tc>
          <w:tcPr>
            <w:tcW w:w="1855" w:type="dxa"/>
          </w:tcPr>
          <w:p w14:paraId="7EEA6A89" w14:textId="19D1FA0A" w:rsidR="00E678F6" w:rsidRPr="00EF50E2" w:rsidRDefault="00EF50E2" w:rsidP="003B254C">
            <w:pPr>
              <w:rPr>
                <w:rFonts w:ascii="Calibri" w:hAnsi="Calibri" w:cs="Calibri"/>
                <w:sz w:val="16"/>
                <w:szCs w:val="16"/>
              </w:rPr>
            </w:pPr>
            <w:r>
              <w:rPr>
                <w:rFonts w:ascii="Calibri" w:hAnsi="Calibri" w:cs="Calibri"/>
                <w:sz w:val="16"/>
                <w:szCs w:val="16"/>
              </w:rPr>
              <w:t>*delinquent and unruly offenses by children under 17</w:t>
            </w:r>
          </w:p>
        </w:tc>
      </w:tr>
      <w:tr w:rsidR="00EF50E2" w14:paraId="31A5D734" w14:textId="77777777" w:rsidTr="00EF50E2">
        <w:tc>
          <w:tcPr>
            <w:tcW w:w="840" w:type="dxa"/>
            <w:vMerge/>
          </w:tcPr>
          <w:p w14:paraId="06F17509" w14:textId="77777777" w:rsidR="00E678F6" w:rsidRPr="00EF50E2" w:rsidRDefault="00E678F6" w:rsidP="003B254C">
            <w:pPr>
              <w:rPr>
                <w:rFonts w:ascii="Calibri" w:hAnsi="Calibri" w:cs="Calibri"/>
                <w:sz w:val="16"/>
                <w:szCs w:val="16"/>
              </w:rPr>
            </w:pPr>
          </w:p>
        </w:tc>
        <w:tc>
          <w:tcPr>
            <w:tcW w:w="950" w:type="dxa"/>
          </w:tcPr>
          <w:p w14:paraId="78239336" w14:textId="49130812" w:rsidR="00E678F6" w:rsidRPr="00EF50E2" w:rsidRDefault="00E678F6" w:rsidP="003B254C">
            <w:pPr>
              <w:rPr>
                <w:rFonts w:ascii="Calibri" w:hAnsi="Calibri" w:cs="Calibri"/>
                <w:sz w:val="16"/>
                <w:szCs w:val="16"/>
              </w:rPr>
            </w:pPr>
            <w:r w:rsidRPr="00EF50E2">
              <w:rPr>
                <w:rFonts w:ascii="Calibri" w:hAnsi="Calibri" w:cs="Calibri"/>
                <w:sz w:val="16"/>
                <w:szCs w:val="16"/>
              </w:rPr>
              <w:t>Probate</w:t>
            </w:r>
          </w:p>
        </w:tc>
        <w:tc>
          <w:tcPr>
            <w:tcW w:w="1001" w:type="dxa"/>
          </w:tcPr>
          <w:p w14:paraId="07D3809F" w14:textId="5CC7B8CD" w:rsidR="00E678F6" w:rsidRPr="00EF50E2" w:rsidRDefault="00E678F6" w:rsidP="003B254C">
            <w:pPr>
              <w:rPr>
                <w:rFonts w:ascii="Calibri" w:hAnsi="Calibri" w:cs="Calibri"/>
                <w:sz w:val="16"/>
                <w:szCs w:val="16"/>
              </w:rPr>
            </w:pPr>
            <w:r w:rsidRPr="00EF50E2">
              <w:rPr>
                <w:rFonts w:ascii="Calibri" w:hAnsi="Calibri" w:cs="Calibri"/>
                <w:sz w:val="16"/>
                <w:szCs w:val="16"/>
              </w:rPr>
              <w:t>Elected to 4 year terms</w:t>
            </w:r>
          </w:p>
        </w:tc>
        <w:tc>
          <w:tcPr>
            <w:tcW w:w="749" w:type="dxa"/>
          </w:tcPr>
          <w:p w14:paraId="57FA0CEE" w14:textId="00A58EB3" w:rsidR="00E678F6" w:rsidRPr="00EF50E2" w:rsidRDefault="00E678F6" w:rsidP="003B254C">
            <w:pPr>
              <w:rPr>
                <w:rFonts w:ascii="Calibri" w:hAnsi="Calibri" w:cs="Calibri"/>
                <w:sz w:val="16"/>
                <w:szCs w:val="16"/>
              </w:rPr>
            </w:pPr>
            <w:r w:rsidRPr="00EF50E2">
              <w:rPr>
                <w:rFonts w:ascii="Calibri" w:hAnsi="Calibri" w:cs="Calibri"/>
                <w:sz w:val="16"/>
                <w:szCs w:val="16"/>
              </w:rPr>
              <w:t>159</w:t>
            </w:r>
          </w:p>
        </w:tc>
        <w:tc>
          <w:tcPr>
            <w:tcW w:w="1855" w:type="dxa"/>
          </w:tcPr>
          <w:p w14:paraId="795F619F" w14:textId="77777777" w:rsidR="00E678F6" w:rsidRDefault="00EF50E2" w:rsidP="003B254C">
            <w:pPr>
              <w:rPr>
                <w:rFonts w:ascii="Calibri" w:hAnsi="Calibri" w:cs="Calibri"/>
                <w:sz w:val="16"/>
                <w:szCs w:val="16"/>
              </w:rPr>
            </w:pPr>
            <w:r>
              <w:rPr>
                <w:rFonts w:ascii="Calibri" w:hAnsi="Calibri" w:cs="Calibri"/>
                <w:sz w:val="16"/>
                <w:szCs w:val="16"/>
              </w:rPr>
              <w:t>*will and estates</w:t>
            </w:r>
          </w:p>
          <w:p w14:paraId="5E4184CE" w14:textId="6094DDC1" w:rsidR="00EF50E2" w:rsidRDefault="00EF50E2" w:rsidP="003B254C">
            <w:pPr>
              <w:rPr>
                <w:rFonts w:ascii="Calibri" w:hAnsi="Calibri" w:cs="Calibri"/>
                <w:sz w:val="16"/>
                <w:szCs w:val="16"/>
              </w:rPr>
            </w:pPr>
            <w:r>
              <w:rPr>
                <w:rFonts w:ascii="Calibri" w:hAnsi="Calibri" w:cs="Calibri"/>
                <w:sz w:val="16"/>
                <w:szCs w:val="16"/>
              </w:rPr>
              <w:t>*marriage/firearms licenses</w:t>
            </w:r>
          </w:p>
          <w:p w14:paraId="2ECEF701" w14:textId="7C2E5904" w:rsidR="00EF50E2" w:rsidRPr="00EF50E2" w:rsidRDefault="00EF50E2" w:rsidP="003B254C">
            <w:pPr>
              <w:rPr>
                <w:rFonts w:ascii="Calibri" w:hAnsi="Calibri" w:cs="Calibri"/>
                <w:sz w:val="16"/>
                <w:szCs w:val="16"/>
              </w:rPr>
            </w:pPr>
            <w:r>
              <w:rPr>
                <w:rFonts w:ascii="Calibri" w:hAnsi="Calibri" w:cs="Calibri"/>
                <w:sz w:val="16"/>
                <w:szCs w:val="16"/>
              </w:rPr>
              <w:t>*traffic violations</w:t>
            </w:r>
          </w:p>
        </w:tc>
      </w:tr>
      <w:tr w:rsidR="00EF50E2" w14:paraId="51859652" w14:textId="77777777" w:rsidTr="00EF50E2">
        <w:tc>
          <w:tcPr>
            <w:tcW w:w="840" w:type="dxa"/>
            <w:vMerge/>
          </w:tcPr>
          <w:p w14:paraId="423DB28B" w14:textId="77777777" w:rsidR="00E678F6" w:rsidRPr="00EF50E2" w:rsidRDefault="00E678F6" w:rsidP="003B254C">
            <w:pPr>
              <w:rPr>
                <w:rFonts w:ascii="Calibri" w:hAnsi="Calibri" w:cs="Calibri"/>
                <w:sz w:val="16"/>
                <w:szCs w:val="16"/>
              </w:rPr>
            </w:pPr>
          </w:p>
        </w:tc>
        <w:tc>
          <w:tcPr>
            <w:tcW w:w="950" w:type="dxa"/>
          </w:tcPr>
          <w:p w14:paraId="53F7515E" w14:textId="48973CFD" w:rsidR="00E678F6" w:rsidRPr="00EF50E2" w:rsidRDefault="00E678F6" w:rsidP="003B254C">
            <w:pPr>
              <w:rPr>
                <w:rFonts w:ascii="Calibri" w:hAnsi="Calibri" w:cs="Calibri"/>
                <w:sz w:val="16"/>
                <w:szCs w:val="16"/>
              </w:rPr>
            </w:pPr>
            <w:r w:rsidRPr="00EF50E2">
              <w:rPr>
                <w:rFonts w:ascii="Calibri" w:hAnsi="Calibri" w:cs="Calibri"/>
                <w:sz w:val="16"/>
                <w:szCs w:val="16"/>
              </w:rPr>
              <w:t>Magistrate</w:t>
            </w:r>
          </w:p>
        </w:tc>
        <w:tc>
          <w:tcPr>
            <w:tcW w:w="1001" w:type="dxa"/>
          </w:tcPr>
          <w:p w14:paraId="51F958F1" w14:textId="50E311EA" w:rsidR="00E678F6" w:rsidRPr="00EF50E2" w:rsidRDefault="00E678F6" w:rsidP="003B254C">
            <w:pPr>
              <w:rPr>
                <w:rFonts w:ascii="Calibri" w:hAnsi="Calibri" w:cs="Calibri"/>
                <w:sz w:val="16"/>
                <w:szCs w:val="16"/>
              </w:rPr>
            </w:pPr>
            <w:r w:rsidRPr="00EF50E2">
              <w:rPr>
                <w:rFonts w:ascii="Calibri" w:hAnsi="Calibri" w:cs="Calibri"/>
                <w:sz w:val="16"/>
                <w:szCs w:val="16"/>
              </w:rPr>
              <w:t>Appointed or elected</w:t>
            </w:r>
          </w:p>
        </w:tc>
        <w:tc>
          <w:tcPr>
            <w:tcW w:w="749" w:type="dxa"/>
          </w:tcPr>
          <w:p w14:paraId="65D5EE90" w14:textId="76412782" w:rsidR="00E678F6" w:rsidRPr="00EF50E2" w:rsidRDefault="00E678F6" w:rsidP="003B254C">
            <w:pPr>
              <w:rPr>
                <w:rFonts w:ascii="Calibri" w:hAnsi="Calibri" w:cs="Calibri"/>
                <w:sz w:val="16"/>
                <w:szCs w:val="16"/>
              </w:rPr>
            </w:pPr>
            <w:r w:rsidRPr="00EF50E2">
              <w:rPr>
                <w:rFonts w:ascii="Calibri" w:hAnsi="Calibri" w:cs="Calibri"/>
                <w:sz w:val="16"/>
                <w:szCs w:val="16"/>
              </w:rPr>
              <w:t>159</w:t>
            </w:r>
          </w:p>
        </w:tc>
        <w:tc>
          <w:tcPr>
            <w:tcW w:w="1855" w:type="dxa"/>
          </w:tcPr>
          <w:p w14:paraId="45EF14CF" w14:textId="77777777" w:rsidR="00E678F6" w:rsidRDefault="00EF50E2" w:rsidP="003B254C">
            <w:pPr>
              <w:rPr>
                <w:rFonts w:ascii="Calibri" w:hAnsi="Calibri" w:cs="Calibri"/>
                <w:sz w:val="16"/>
                <w:szCs w:val="16"/>
              </w:rPr>
            </w:pPr>
            <w:r>
              <w:rPr>
                <w:rFonts w:ascii="Calibri" w:hAnsi="Calibri" w:cs="Calibri"/>
                <w:sz w:val="16"/>
                <w:szCs w:val="16"/>
              </w:rPr>
              <w:t>*Issues warrants</w:t>
            </w:r>
          </w:p>
          <w:p w14:paraId="107C49B5" w14:textId="77777777" w:rsidR="00EF50E2" w:rsidRDefault="00EF50E2" w:rsidP="003B254C">
            <w:pPr>
              <w:rPr>
                <w:rFonts w:ascii="Calibri" w:hAnsi="Calibri" w:cs="Calibri"/>
                <w:sz w:val="16"/>
                <w:szCs w:val="16"/>
              </w:rPr>
            </w:pPr>
            <w:r>
              <w:rPr>
                <w:rFonts w:ascii="Calibri" w:hAnsi="Calibri" w:cs="Calibri"/>
                <w:sz w:val="16"/>
                <w:szCs w:val="16"/>
              </w:rPr>
              <w:t>*minor criminal cases</w:t>
            </w:r>
          </w:p>
          <w:p w14:paraId="5B2E026C" w14:textId="30335C88" w:rsidR="00EF50E2" w:rsidRPr="00EF50E2" w:rsidRDefault="00EF50E2" w:rsidP="003B254C">
            <w:pPr>
              <w:rPr>
                <w:rFonts w:ascii="Calibri" w:hAnsi="Calibri" w:cs="Calibri"/>
                <w:sz w:val="16"/>
                <w:szCs w:val="16"/>
              </w:rPr>
            </w:pPr>
            <w:r>
              <w:rPr>
                <w:rFonts w:ascii="Calibri" w:hAnsi="Calibri" w:cs="Calibri"/>
                <w:sz w:val="16"/>
                <w:szCs w:val="16"/>
              </w:rPr>
              <w:t>*civil disputes</w:t>
            </w:r>
          </w:p>
        </w:tc>
      </w:tr>
      <w:tr w:rsidR="00EF50E2" w14:paraId="23C993C9" w14:textId="77777777" w:rsidTr="00EF50E2">
        <w:tc>
          <w:tcPr>
            <w:tcW w:w="840" w:type="dxa"/>
            <w:vMerge/>
          </w:tcPr>
          <w:p w14:paraId="0CE4BA48" w14:textId="77777777" w:rsidR="00E678F6" w:rsidRPr="00EF50E2" w:rsidRDefault="00E678F6" w:rsidP="003B254C">
            <w:pPr>
              <w:rPr>
                <w:rFonts w:ascii="Calibri" w:hAnsi="Calibri" w:cs="Calibri"/>
                <w:sz w:val="16"/>
                <w:szCs w:val="16"/>
              </w:rPr>
            </w:pPr>
          </w:p>
        </w:tc>
        <w:tc>
          <w:tcPr>
            <w:tcW w:w="950" w:type="dxa"/>
          </w:tcPr>
          <w:p w14:paraId="3DCB249D" w14:textId="0C740598" w:rsidR="00E678F6" w:rsidRPr="00EF50E2" w:rsidRDefault="00E678F6" w:rsidP="003B254C">
            <w:pPr>
              <w:rPr>
                <w:rFonts w:ascii="Calibri" w:hAnsi="Calibri" w:cs="Calibri"/>
                <w:sz w:val="16"/>
                <w:szCs w:val="16"/>
              </w:rPr>
            </w:pPr>
            <w:r w:rsidRPr="00EF50E2">
              <w:rPr>
                <w:rFonts w:ascii="Calibri" w:hAnsi="Calibri" w:cs="Calibri"/>
                <w:sz w:val="16"/>
                <w:szCs w:val="16"/>
              </w:rPr>
              <w:t>Superior</w:t>
            </w:r>
          </w:p>
        </w:tc>
        <w:tc>
          <w:tcPr>
            <w:tcW w:w="1001" w:type="dxa"/>
          </w:tcPr>
          <w:p w14:paraId="35486750" w14:textId="6F0663FB" w:rsidR="00E678F6" w:rsidRPr="00EF50E2" w:rsidRDefault="00E678F6" w:rsidP="003B254C">
            <w:pPr>
              <w:rPr>
                <w:rFonts w:ascii="Calibri" w:hAnsi="Calibri" w:cs="Calibri"/>
                <w:sz w:val="16"/>
                <w:szCs w:val="16"/>
              </w:rPr>
            </w:pPr>
            <w:r w:rsidRPr="00EF50E2">
              <w:rPr>
                <w:rFonts w:ascii="Calibri" w:hAnsi="Calibri" w:cs="Calibri"/>
                <w:sz w:val="16"/>
                <w:szCs w:val="16"/>
              </w:rPr>
              <w:t>Elected to 4 year terms</w:t>
            </w:r>
          </w:p>
        </w:tc>
        <w:tc>
          <w:tcPr>
            <w:tcW w:w="749" w:type="dxa"/>
          </w:tcPr>
          <w:p w14:paraId="35B03E75" w14:textId="5363C430" w:rsidR="00E678F6" w:rsidRPr="00EF50E2" w:rsidRDefault="00E678F6" w:rsidP="003B254C">
            <w:pPr>
              <w:rPr>
                <w:rFonts w:ascii="Calibri" w:hAnsi="Calibri" w:cs="Calibri"/>
                <w:sz w:val="16"/>
                <w:szCs w:val="16"/>
              </w:rPr>
            </w:pPr>
            <w:r w:rsidRPr="00EF50E2">
              <w:rPr>
                <w:rFonts w:ascii="Calibri" w:hAnsi="Calibri" w:cs="Calibri"/>
                <w:sz w:val="16"/>
                <w:szCs w:val="16"/>
              </w:rPr>
              <w:t>49</w:t>
            </w:r>
          </w:p>
        </w:tc>
        <w:tc>
          <w:tcPr>
            <w:tcW w:w="1855" w:type="dxa"/>
          </w:tcPr>
          <w:p w14:paraId="17BB65AA" w14:textId="77777777" w:rsidR="00E678F6" w:rsidRDefault="00EF50E2" w:rsidP="003B254C">
            <w:pPr>
              <w:rPr>
                <w:rFonts w:ascii="Calibri" w:hAnsi="Calibri" w:cs="Calibri"/>
                <w:sz w:val="16"/>
                <w:szCs w:val="16"/>
              </w:rPr>
            </w:pPr>
            <w:r>
              <w:rPr>
                <w:rFonts w:ascii="Calibri" w:hAnsi="Calibri" w:cs="Calibri"/>
                <w:sz w:val="16"/>
                <w:szCs w:val="16"/>
              </w:rPr>
              <w:t>*Criminal trials</w:t>
            </w:r>
          </w:p>
          <w:p w14:paraId="5F80AF07" w14:textId="77777777" w:rsidR="00EF50E2" w:rsidRDefault="00EF50E2" w:rsidP="003B254C">
            <w:pPr>
              <w:rPr>
                <w:rFonts w:ascii="Calibri" w:hAnsi="Calibri" w:cs="Calibri"/>
                <w:sz w:val="16"/>
                <w:szCs w:val="16"/>
              </w:rPr>
            </w:pPr>
            <w:r>
              <w:rPr>
                <w:rFonts w:ascii="Calibri" w:hAnsi="Calibri" w:cs="Calibri"/>
                <w:sz w:val="16"/>
                <w:szCs w:val="16"/>
              </w:rPr>
              <w:t>*felony trials</w:t>
            </w:r>
          </w:p>
          <w:p w14:paraId="4558D28A" w14:textId="21F1C28B" w:rsidR="00EF50E2" w:rsidRPr="00EF50E2" w:rsidRDefault="00EF50E2" w:rsidP="003B254C">
            <w:pPr>
              <w:rPr>
                <w:rFonts w:ascii="Calibri" w:hAnsi="Calibri" w:cs="Calibri"/>
                <w:sz w:val="16"/>
                <w:szCs w:val="16"/>
              </w:rPr>
            </w:pPr>
            <w:r>
              <w:rPr>
                <w:rFonts w:ascii="Calibri" w:hAnsi="Calibri" w:cs="Calibri"/>
                <w:sz w:val="16"/>
                <w:szCs w:val="16"/>
              </w:rPr>
              <w:t xml:space="preserve">*divorce </w:t>
            </w:r>
          </w:p>
        </w:tc>
      </w:tr>
      <w:tr w:rsidR="00E678F6" w14:paraId="60E069E3" w14:textId="77777777" w:rsidTr="00EF50E2">
        <w:tc>
          <w:tcPr>
            <w:tcW w:w="840" w:type="dxa"/>
            <w:vMerge w:val="restart"/>
          </w:tcPr>
          <w:p w14:paraId="07375A78" w14:textId="3ACBEA94" w:rsidR="00E678F6" w:rsidRPr="00EF50E2" w:rsidRDefault="00E678F6" w:rsidP="003B254C">
            <w:pPr>
              <w:rPr>
                <w:rFonts w:ascii="Calibri" w:hAnsi="Calibri" w:cs="Calibri"/>
                <w:sz w:val="16"/>
                <w:szCs w:val="16"/>
              </w:rPr>
            </w:pPr>
            <w:r w:rsidRPr="00EF50E2">
              <w:rPr>
                <w:rFonts w:ascii="Calibri" w:hAnsi="Calibri" w:cs="Calibri"/>
                <w:sz w:val="16"/>
                <w:szCs w:val="16"/>
              </w:rPr>
              <w:t>Appellate</w:t>
            </w:r>
          </w:p>
        </w:tc>
        <w:tc>
          <w:tcPr>
            <w:tcW w:w="950" w:type="dxa"/>
          </w:tcPr>
          <w:p w14:paraId="719655E7" w14:textId="13981A46" w:rsidR="00E678F6" w:rsidRPr="00EF50E2" w:rsidRDefault="00E678F6" w:rsidP="003B254C">
            <w:pPr>
              <w:rPr>
                <w:rFonts w:ascii="Calibri" w:hAnsi="Calibri" w:cs="Calibri"/>
                <w:sz w:val="16"/>
                <w:szCs w:val="16"/>
              </w:rPr>
            </w:pPr>
            <w:r w:rsidRPr="00EF50E2">
              <w:rPr>
                <w:rFonts w:ascii="Calibri" w:hAnsi="Calibri" w:cs="Calibri"/>
                <w:sz w:val="16"/>
                <w:szCs w:val="16"/>
              </w:rPr>
              <w:t>Court of Appeals</w:t>
            </w:r>
          </w:p>
        </w:tc>
        <w:tc>
          <w:tcPr>
            <w:tcW w:w="1001" w:type="dxa"/>
          </w:tcPr>
          <w:p w14:paraId="2F6A747B" w14:textId="1E5AE4E4" w:rsidR="00E678F6" w:rsidRPr="00EF50E2" w:rsidRDefault="00E678F6" w:rsidP="003B254C">
            <w:pPr>
              <w:rPr>
                <w:rFonts w:ascii="Calibri" w:hAnsi="Calibri" w:cs="Calibri"/>
                <w:sz w:val="16"/>
                <w:szCs w:val="16"/>
              </w:rPr>
            </w:pPr>
            <w:r w:rsidRPr="00EF50E2">
              <w:rPr>
                <w:rFonts w:ascii="Calibri" w:hAnsi="Calibri" w:cs="Calibri"/>
                <w:sz w:val="16"/>
                <w:szCs w:val="16"/>
              </w:rPr>
              <w:t>15 judges assigned to 4 panels. Elected to 6 year terms</w:t>
            </w:r>
          </w:p>
        </w:tc>
        <w:tc>
          <w:tcPr>
            <w:tcW w:w="749" w:type="dxa"/>
          </w:tcPr>
          <w:p w14:paraId="22036C60" w14:textId="356A4C17" w:rsidR="00E678F6" w:rsidRPr="00EF50E2" w:rsidRDefault="00E678F6" w:rsidP="003B254C">
            <w:pPr>
              <w:rPr>
                <w:rFonts w:ascii="Calibri" w:hAnsi="Calibri" w:cs="Calibri"/>
                <w:sz w:val="16"/>
                <w:szCs w:val="16"/>
              </w:rPr>
            </w:pPr>
            <w:r w:rsidRPr="00EF50E2">
              <w:rPr>
                <w:rFonts w:ascii="Calibri" w:hAnsi="Calibri" w:cs="Calibri"/>
                <w:sz w:val="16"/>
                <w:szCs w:val="16"/>
              </w:rPr>
              <w:t>4</w:t>
            </w:r>
          </w:p>
        </w:tc>
        <w:tc>
          <w:tcPr>
            <w:tcW w:w="1855" w:type="dxa"/>
          </w:tcPr>
          <w:p w14:paraId="7861629B" w14:textId="1B6BAA5D" w:rsidR="00EF50E2" w:rsidRPr="00EF50E2" w:rsidRDefault="00EF50E2" w:rsidP="003B254C">
            <w:pPr>
              <w:rPr>
                <w:rFonts w:ascii="Calibri" w:hAnsi="Calibri" w:cs="Calibri"/>
                <w:sz w:val="16"/>
                <w:szCs w:val="16"/>
              </w:rPr>
            </w:pPr>
            <w:r>
              <w:rPr>
                <w:rFonts w:ascii="Calibri" w:hAnsi="Calibri" w:cs="Calibri"/>
                <w:sz w:val="16"/>
                <w:szCs w:val="16"/>
              </w:rPr>
              <w:t>*someone seeking a new trial after a court decision</w:t>
            </w:r>
          </w:p>
        </w:tc>
      </w:tr>
      <w:tr w:rsidR="00E678F6" w14:paraId="145E69F3" w14:textId="77777777" w:rsidTr="00EF50E2">
        <w:tc>
          <w:tcPr>
            <w:tcW w:w="840" w:type="dxa"/>
            <w:vMerge/>
          </w:tcPr>
          <w:p w14:paraId="11CB77F6" w14:textId="77777777" w:rsidR="00E678F6" w:rsidRPr="00EF50E2" w:rsidRDefault="00E678F6" w:rsidP="003B254C">
            <w:pPr>
              <w:rPr>
                <w:rFonts w:ascii="Calibri" w:hAnsi="Calibri" w:cs="Calibri"/>
                <w:sz w:val="16"/>
                <w:szCs w:val="16"/>
              </w:rPr>
            </w:pPr>
          </w:p>
        </w:tc>
        <w:tc>
          <w:tcPr>
            <w:tcW w:w="950" w:type="dxa"/>
          </w:tcPr>
          <w:p w14:paraId="45C5DB0E" w14:textId="4FF30595" w:rsidR="00E678F6" w:rsidRPr="00EF50E2" w:rsidRDefault="00E678F6" w:rsidP="003B254C">
            <w:pPr>
              <w:rPr>
                <w:rFonts w:ascii="Calibri" w:hAnsi="Calibri" w:cs="Calibri"/>
                <w:sz w:val="16"/>
                <w:szCs w:val="16"/>
              </w:rPr>
            </w:pPr>
            <w:r w:rsidRPr="00EF50E2">
              <w:rPr>
                <w:rFonts w:ascii="Calibri" w:hAnsi="Calibri" w:cs="Calibri"/>
                <w:sz w:val="16"/>
                <w:szCs w:val="16"/>
              </w:rPr>
              <w:t>Supreme</w:t>
            </w:r>
          </w:p>
        </w:tc>
        <w:tc>
          <w:tcPr>
            <w:tcW w:w="1001" w:type="dxa"/>
          </w:tcPr>
          <w:p w14:paraId="527174E3" w14:textId="53AE2EDB" w:rsidR="00E678F6" w:rsidRPr="00EF50E2" w:rsidRDefault="00E678F6" w:rsidP="003B254C">
            <w:pPr>
              <w:rPr>
                <w:rFonts w:ascii="Calibri" w:hAnsi="Calibri" w:cs="Calibri"/>
                <w:sz w:val="16"/>
                <w:szCs w:val="16"/>
              </w:rPr>
            </w:pPr>
            <w:r w:rsidRPr="00EF50E2">
              <w:rPr>
                <w:rFonts w:ascii="Calibri" w:hAnsi="Calibri" w:cs="Calibri"/>
                <w:sz w:val="16"/>
                <w:szCs w:val="16"/>
              </w:rPr>
              <w:t>8 justices and 1 chief justice. Elected to 6 year terms</w:t>
            </w:r>
          </w:p>
        </w:tc>
        <w:tc>
          <w:tcPr>
            <w:tcW w:w="749" w:type="dxa"/>
          </w:tcPr>
          <w:p w14:paraId="659E0945" w14:textId="49F5E25A" w:rsidR="00E678F6" w:rsidRPr="00EF50E2" w:rsidRDefault="00E678F6" w:rsidP="003B254C">
            <w:pPr>
              <w:rPr>
                <w:rFonts w:ascii="Calibri" w:hAnsi="Calibri" w:cs="Calibri"/>
                <w:sz w:val="16"/>
                <w:szCs w:val="16"/>
              </w:rPr>
            </w:pPr>
            <w:r w:rsidRPr="00EF50E2">
              <w:rPr>
                <w:rFonts w:ascii="Calibri" w:hAnsi="Calibri" w:cs="Calibri"/>
                <w:sz w:val="16"/>
                <w:szCs w:val="16"/>
              </w:rPr>
              <w:t>1</w:t>
            </w:r>
          </w:p>
        </w:tc>
        <w:tc>
          <w:tcPr>
            <w:tcW w:w="1855" w:type="dxa"/>
          </w:tcPr>
          <w:p w14:paraId="1031F35C" w14:textId="77777777" w:rsidR="00E678F6" w:rsidRDefault="00EF50E2" w:rsidP="003B254C">
            <w:pPr>
              <w:rPr>
                <w:rFonts w:ascii="Calibri" w:hAnsi="Calibri" w:cs="Calibri"/>
                <w:sz w:val="16"/>
                <w:szCs w:val="16"/>
              </w:rPr>
            </w:pPr>
            <w:r>
              <w:rPr>
                <w:rFonts w:ascii="Calibri" w:hAnsi="Calibri" w:cs="Calibri"/>
                <w:sz w:val="16"/>
                <w:szCs w:val="16"/>
              </w:rPr>
              <w:t>*determines if laws are unconstitutional</w:t>
            </w:r>
          </w:p>
          <w:p w14:paraId="7AD68FFA" w14:textId="0294E61F" w:rsidR="00EF50E2" w:rsidRPr="00EF50E2" w:rsidRDefault="00EF50E2" w:rsidP="003B254C">
            <w:pPr>
              <w:rPr>
                <w:rFonts w:ascii="Calibri" w:hAnsi="Calibri" w:cs="Calibri"/>
                <w:sz w:val="16"/>
                <w:szCs w:val="16"/>
              </w:rPr>
            </w:pPr>
            <w:r>
              <w:rPr>
                <w:rFonts w:ascii="Calibri" w:hAnsi="Calibri" w:cs="Calibri"/>
                <w:sz w:val="16"/>
                <w:szCs w:val="16"/>
              </w:rPr>
              <w:t>*upholds or removes death sentences</w:t>
            </w:r>
          </w:p>
        </w:tc>
      </w:tr>
    </w:tbl>
    <w:p w14:paraId="3A9F1551" w14:textId="328E1DA5" w:rsidR="00EF50E2" w:rsidRPr="00251D8A" w:rsidRDefault="00EF50E2" w:rsidP="00B928B1">
      <w:pPr>
        <w:ind w:firstLine="720"/>
        <w:rPr>
          <w:sz w:val="22"/>
          <w:szCs w:val="22"/>
        </w:rPr>
      </w:pPr>
      <w:r w:rsidRPr="00251D8A">
        <w:rPr>
          <w:sz w:val="22"/>
          <w:szCs w:val="22"/>
        </w:rPr>
        <w:t>The Georgia Supreme Court is the state’s highest court and holds certain powers that no other court in Georgia has. These include resolving constitutional challenges to laws passed by the Georgia General Assembly, resolving challenges to elections results, and reviewing cases where the death penalty has been imposed. If the Supreme Court rules that a particular law is unconstitutional (not supported by the Georgia or U.S. Constitution), then the law is struck down</w:t>
      </w:r>
      <w:r w:rsidR="00382D13" w:rsidRPr="00251D8A">
        <w:rPr>
          <w:sz w:val="22"/>
          <w:szCs w:val="22"/>
        </w:rPr>
        <w:t xml:space="preserve">. </w:t>
      </w:r>
    </w:p>
    <w:p w14:paraId="4B374C27" w14:textId="13A1DBBF" w:rsidR="003B254C" w:rsidRPr="00251D8A" w:rsidRDefault="00EF50E2" w:rsidP="003B254C">
      <w:pPr>
        <w:rPr>
          <w:rFonts w:ascii="Calibri" w:hAnsi="Calibri" w:cs="Calibri"/>
          <w:i/>
          <w:sz w:val="22"/>
          <w:szCs w:val="22"/>
          <w:u w:val="single"/>
        </w:rPr>
      </w:pPr>
      <w:r w:rsidRPr="00251D8A">
        <w:rPr>
          <w:rFonts w:ascii="Calibri" w:hAnsi="Calibri" w:cs="Calibri"/>
          <w:b/>
          <w:sz w:val="22"/>
          <w:szCs w:val="22"/>
          <w:u w:val="single"/>
        </w:rPr>
        <w:t>Civil Law versus Criminal Law</w:t>
      </w:r>
    </w:p>
    <w:p w14:paraId="59C3FA05" w14:textId="77777777" w:rsidR="00EF50E2" w:rsidRPr="00251D8A" w:rsidRDefault="00EF50E2" w:rsidP="00382D13">
      <w:pPr>
        <w:ind w:firstLine="720"/>
        <w:rPr>
          <w:sz w:val="22"/>
          <w:szCs w:val="22"/>
        </w:rPr>
      </w:pPr>
      <w:r w:rsidRPr="00251D8A">
        <w:rPr>
          <w:sz w:val="22"/>
          <w:szCs w:val="22"/>
          <w:u w:val="single"/>
        </w:rPr>
        <w:t>Criminal Law</w:t>
      </w:r>
      <w:r w:rsidRPr="00251D8A">
        <w:rPr>
          <w:sz w:val="22"/>
          <w:szCs w:val="22"/>
        </w:rPr>
        <w:t xml:space="preserve"> deals with laws that are created to protect society from wrong-doers. Crimes are serious offenses that are punishable with fines, community service, prison, and sometimes even death. The majority of citizens understand more about criminal law than civil law</w:t>
      </w:r>
      <w:r w:rsidRPr="00251D8A">
        <w:rPr>
          <w:sz w:val="22"/>
          <w:szCs w:val="22"/>
          <w:u w:val="single"/>
        </w:rPr>
        <w:t>. Civil Law</w:t>
      </w:r>
      <w:r w:rsidRPr="00251D8A">
        <w:rPr>
          <w:sz w:val="22"/>
          <w:szCs w:val="22"/>
        </w:rPr>
        <w:t xml:space="preserve"> deals with laws created to deal with relationships amongst individuals. Civil laws usually involve compensation from one individual or group to another individual or group based on injury or wrong doing. A civil wrong doing against an individual is called a tort. A person can be charged with both criminal and civil wrong doing for the same action. For example, </w:t>
      </w:r>
      <w:r w:rsidRPr="00251D8A">
        <w:rPr>
          <w:sz w:val="22"/>
          <w:szCs w:val="22"/>
        </w:rPr>
        <w:t xml:space="preserve">a person can be acquitted of murder in his/her criminal case and can also be found guilty of wrongful death and ordered to pay damages in his civil trial. </w:t>
      </w:r>
    </w:p>
    <w:p w14:paraId="2D668D6E" w14:textId="66E28A5D" w:rsidR="003B254C" w:rsidRPr="00251D8A" w:rsidRDefault="00EF50E2" w:rsidP="003B254C">
      <w:pPr>
        <w:rPr>
          <w:rFonts w:ascii="Calibri" w:hAnsi="Calibri" w:cs="Calibri"/>
          <w:b/>
          <w:sz w:val="22"/>
          <w:szCs w:val="22"/>
          <w:u w:val="single"/>
        </w:rPr>
      </w:pPr>
      <w:r w:rsidRPr="00251D8A">
        <w:rPr>
          <w:rFonts w:ascii="Calibri" w:hAnsi="Calibri" w:cs="Calibri"/>
          <w:b/>
          <w:sz w:val="22"/>
          <w:szCs w:val="22"/>
          <w:u w:val="single"/>
        </w:rPr>
        <w:t>Adult Arrest Process</w:t>
      </w:r>
    </w:p>
    <w:p w14:paraId="23D51ADD" w14:textId="55D072D0" w:rsidR="00EF50E2" w:rsidRPr="00251D8A" w:rsidRDefault="0030689E" w:rsidP="00A874C8">
      <w:pPr>
        <w:ind w:firstLine="720"/>
        <w:rPr>
          <w:sz w:val="22"/>
          <w:szCs w:val="22"/>
        </w:rPr>
      </w:pPr>
      <w:bookmarkStart w:id="0" w:name="_GoBack"/>
      <w:r w:rsidRPr="00251D8A">
        <w:rPr>
          <w:noProof/>
          <w:sz w:val="22"/>
          <w:szCs w:val="22"/>
        </w:rPr>
        <w:drawing>
          <wp:anchor distT="0" distB="0" distL="114300" distR="114300" simplePos="0" relativeHeight="251658240" behindDoc="0" locked="0" layoutInCell="1" allowOverlap="1" wp14:anchorId="51BC64F2" wp14:editId="0AB55FD7">
            <wp:simplePos x="0" y="0"/>
            <wp:positionH relativeFrom="column">
              <wp:posOffset>35169</wp:posOffset>
            </wp:positionH>
            <wp:positionV relativeFrom="paragraph">
              <wp:posOffset>3130061</wp:posOffset>
            </wp:positionV>
            <wp:extent cx="3561080" cy="998220"/>
            <wp:effectExtent l="0" t="0" r="1270" b="0"/>
            <wp:wrapSquare wrapText="bothSides"/>
            <wp:docPr id="6"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rotWithShape="1">
                    <a:blip r:embed="rId11" cstate="print">
                      <a:extLst>
                        <a:ext uri="{28A0092B-C50C-407E-A947-70E740481C1C}">
                          <a14:useLocalDpi xmlns:a14="http://schemas.microsoft.com/office/drawing/2010/main" val="0"/>
                        </a:ext>
                      </a:extLst>
                    </a:blip>
                    <a:srcRect t="3009"/>
                    <a:stretch/>
                  </pic:blipFill>
                  <pic:spPr>
                    <a:xfrm>
                      <a:off x="0" y="0"/>
                      <a:ext cx="3561080" cy="998220"/>
                    </a:xfrm>
                    <a:prstGeom prst="rect">
                      <a:avLst/>
                    </a:prstGeom>
                  </pic:spPr>
                </pic:pic>
              </a:graphicData>
            </a:graphic>
            <wp14:sizeRelH relativeFrom="margin">
              <wp14:pctWidth>0</wp14:pctWidth>
            </wp14:sizeRelH>
            <wp14:sizeRelV relativeFrom="margin">
              <wp14:pctHeight>0</wp14:pctHeight>
            </wp14:sizeRelV>
          </wp:anchor>
        </w:drawing>
      </w:r>
      <w:bookmarkEnd w:id="0"/>
      <w:r w:rsidR="00EF50E2" w:rsidRPr="00251D8A">
        <w:rPr>
          <w:sz w:val="22"/>
          <w:szCs w:val="22"/>
        </w:rPr>
        <w:t xml:space="preserve">The adult justice system is divided into civil and criminal law. In the case of criminal law, offenses are categorized into felonies and misdemeanors. </w:t>
      </w:r>
      <w:r w:rsidR="00EF50E2" w:rsidRPr="00251D8A">
        <w:rPr>
          <w:sz w:val="22"/>
          <w:szCs w:val="22"/>
          <w:u w:val="single"/>
        </w:rPr>
        <w:t>Felonies</w:t>
      </w:r>
      <w:r w:rsidR="00EF50E2" w:rsidRPr="00251D8A">
        <w:rPr>
          <w:sz w:val="22"/>
          <w:szCs w:val="22"/>
        </w:rPr>
        <w:t xml:space="preserve"> are serious crimes such as arson, murder, rape and grand theft. The minimum sentence one can receive for committing a felony is no less than one year in jail. Felonies that can be punishable by death are called </w:t>
      </w:r>
      <w:r w:rsidR="00EF50E2" w:rsidRPr="00251D8A">
        <w:rPr>
          <w:sz w:val="22"/>
          <w:szCs w:val="22"/>
          <w:u w:val="single"/>
        </w:rPr>
        <w:t>capital crimes</w:t>
      </w:r>
      <w:r w:rsidR="00EF50E2" w:rsidRPr="00251D8A">
        <w:rPr>
          <w:sz w:val="22"/>
          <w:szCs w:val="22"/>
        </w:rPr>
        <w:t xml:space="preserve">. In Georgia, capital crimes include murder, kidnapping with bodily injury, aircraft hijacking, and treason. </w:t>
      </w:r>
      <w:r w:rsidR="00EF50E2" w:rsidRPr="00251D8A">
        <w:rPr>
          <w:sz w:val="22"/>
          <w:szCs w:val="22"/>
          <w:u w:val="single"/>
        </w:rPr>
        <w:t>Misdemeanors</w:t>
      </w:r>
      <w:r w:rsidR="00EF50E2" w:rsidRPr="00251D8A">
        <w:rPr>
          <w:sz w:val="22"/>
          <w:szCs w:val="22"/>
        </w:rPr>
        <w:t xml:space="preserve"> are less serious crimes and are usually punished with less than a year in prison and a fine. Some misdemeanors are assault and battery, cruelty to animals, shop lifting, and trespassing. For more serious crimes, defendants are given a trial by jury; for less serious crimes, defendants stand before a judge. Several courts hear civil and criminal court cases depending on their severity. However, the superior court hears all felony trials. There are several steps in the criminal justice process. </w:t>
      </w:r>
    </w:p>
    <w:p w14:paraId="1522A3E3" w14:textId="03D67844" w:rsidR="0030689E" w:rsidRPr="00251D8A" w:rsidRDefault="0030689E" w:rsidP="00A874C8">
      <w:pPr>
        <w:ind w:firstLine="720"/>
        <w:rPr>
          <w:sz w:val="22"/>
          <w:szCs w:val="22"/>
        </w:rPr>
      </w:pPr>
    </w:p>
    <w:p w14:paraId="788632D5" w14:textId="77777777" w:rsidR="00382D13" w:rsidRPr="00251D8A" w:rsidRDefault="00EF50E2" w:rsidP="00753757">
      <w:pPr>
        <w:rPr>
          <w:b/>
          <w:bCs/>
          <w:sz w:val="22"/>
          <w:szCs w:val="22"/>
          <w:u w:val="single"/>
        </w:rPr>
      </w:pPr>
      <w:r w:rsidRPr="00251D8A">
        <w:rPr>
          <w:b/>
          <w:bCs/>
          <w:sz w:val="22"/>
          <w:szCs w:val="22"/>
          <w:u w:val="single"/>
        </w:rPr>
        <w:t>Pretrial</w:t>
      </w:r>
    </w:p>
    <w:p w14:paraId="23CF52A5" w14:textId="5AB96AF9" w:rsidR="00382D13" w:rsidRPr="00251D8A" w:rsidRDefault="00EF50E2" w:rsidP="00753757">
      <w:pPr>
        <w:rPr>
          <w:sz w:val="22"/>
          <w:szCs w:val="22"/>
        </w:rPr>
      </w:pPr>
      <w:r w:rsidRPr="00251D8A">
        <w:rPr>
          <w:sz w:val="22"/>
          <w:szCs w:val="22"/>
        </w:rPr>
        <w:t xml:space="preserve">• </w:t>
      </w:r>
      <w:r w:rsidRPr="00251D8A">
        <w:rPr>
          <w:sz w:val="22"/>
          <w:szCs w:val="22"/>
          <w:u w:val="single"/>
        </w:rPr>
        <w:t>Arrest</w:t>
      </w:r>
      <w:r w:rsidRPr="00251D8A">
        <w:rPr>
          <w:sz w:val="22"/>
          <w:szCs w:val="22"/>
        </w:rPr>
        <w:t xml:space="preserve"> - There is enough evidence to warrant being taken in to custody (police detention).</w:t>
      </w:r>
    </w:p>
    <w:p w14:paraId="6387DAC5" w14:textId="77777777" w:rsidR="00382D13" w:rsidRPr="00251D8A" w:rsidRDefault="00EF50E2" w:rsidP="00753757">
      <w:pPr>
        <w:rPr>
          <w:sz w:val="22"/>
          <w:szCs w:val="22"/>
        </w:rPr>
      </w:pPr>
      <w:r w:rsidRPr="00251D8A">
        <w:rPr>
          <w:sz w:val="22"/>
          <w:szCs w:val="22"/>
        </w:rPr>
        <w:t xml:space="preserve"> • </w:t>
      </w:r>
      <w:r w:rsidRPr="00251D8A">
        <w:rPr>
          <w:sz w:val="22"/>
          <w:szCs w:val="22"/>
          <w:u w:val="single"/>
        </w:rPr>
        <w:t>Booking</w:t>
      </w:r>
      <w:r w:rsidRPr="00251D8A">
        <w:rPr>
          <w:sz w:val="22"/>
          <w:szCs w:val="22"/>
        </w:rPr>
        <w:t xml:space="preserve"> - Law enforcement officers make an official arrest report and hold the suspect in the local jail.</w:t>
      </w:r>
    </w:p>
    <w:p w14:paraId="42FDBF83" w14:textId="565F6812" w:rsidR="00382D13" w:rsidRPr="00251D8A" w:rsidRDefault="00EF50E2" w:rsidP="00753757">
      <w:pPr>
        <w:rPr>
          <w:sz w:val="22"/>
          <w:szCs w:val="22"/>
        </w:rPr>
      </w:pPr>
      <w:r w:rsidRPr="00251D8A">
        <w:rPr>
          <w:sz w:val="22"/>
          <w:szCs w:val="22"/>
        </w:rPr>
        <w:t xml:space="preserve">• </w:t>
      </w:r>
      <w:r w:rsidRPr="00251D8A">
        <w:rPr>
          <w:sz w:val="22"/>
          <w:szCs w:val="22"/>
          <w:u w:val="single"/>
        </w:rPr>
        <w:t>Initial appearance</w:t>
      </w:r>
      <w:r w:rsidRPr="00251D8A">
        <w:rPr>
          <w:sz w:val="22"/>
          <w:szCs w:val="22"/>
        </w:rPr>
        <w:t xml:space="preserve"> - The suspect appears before a magistrate court where he or she goes before a judge to have the charges brought against them explained and to determine if they are to be released on bail</w:t>
      </w:r>
      <w:r w:rsidR="00753757" w:rsidRPr="00251D8A">
        <w:rPr>
          <w:sz w:val="22"/>
          <w:szCs w:val="22"/>
        </w:rPr>
        <w:t>.</w:t>
      </w:r>
    </w:p>
    <w:p w14:paraId="36562B8F" w14:textId="59A9C7BF" w:rsidR="00382D13" w:rsidRPr="00251D8A" w:rsidRDefault="00EF50E2" w:rsidP="00753757">
      <w:pPr>
        <w:rPr>
          <w:sz w:val="22"/>
          <w:szCs w:val="22"/>
        </w:rPr>
      </w:pPr>
      <w:r w:rsidRPr="00251D8A">
        <w:rPr>
          <w:sz w:val="22"/>
          <w:szCs w:val="22"/>
        </w:rPr>
        <w:t xml:space="preserve">• </w:t>
      </w:r>
      <w:r w:rsidRPr="00251D8A">
        <w:rPr>
          <w:sz w:val="22"/>
          <w:szCs w:val="22"/>
          <w:u w:val="single"/>
        </w:rPr>
        <w:t>Preliminary hearing</w:t>
      </w:r>
      <w:r w:rsidRPr="00251D8A">
        <w:rPr>
          <w:sz w:val="22"/>
          <w:szCs w:val="22"/>
        </w:rPr>
        <w:t xml:space="preserve"> - The magistrate judge determines if there was a crime committed and if there is probable </w:t>
      </w:r>
      <w:r w:rsidR="00753757" w:rsidRPr="00251D8A">
        <w:rPr>
          <w:sz w:val="22"/>
          <w:szCs w:val="22"/>
        </w:rPr>
        <w:t xml:space="preserve">causes </w:t>
      </w:r>
      <w:r w:rsidRPr="00251D8A">
        <w:rPr>
          <w:sz w:val="22"/>
          <w:szCs w:val="22"/>
        </w:rPr>
        <w:t xml:space="preserve">that the suspect was involved with the crime. </w:t>
      </w:r>
    </w:p>
    <w:p w14:paraId="68C38E3C" w14:textId="77777777" w:rsidR="00382D13" w:rsidRPr="00251D8A" w:rsidRDefault="00EF50E2" w:rsidP="00753757">
      <w:pPr>
        <w:rPr>
          <w:sz w:val="22"/>
          <w:szCs w:val="22"/>
        </w:rPr>
      </w:pPr>
      <w:r w:rsidRPr="00251D8A">
        <w:rPr>
          <w:sz w:val="22"/>
          <w:szCs w:val="22"/>
        </w:rPr>
        <w:t xml:space="preserve">• </w:t>
      </w:r>
      <w:r w:rsidRPr="00251D8A">
        <w:rPr>
          <w:sz w:val="22"/>
          <w:szCs w:val="22"/>
          <w:u w:val="single"/>
        </w:rPr>
        <w:t>Grand Jury indictment</w:t>
      </w:r>
      <w:r w:rsidRPr="00251D8A">
        <w:rPr>
          <w:sz w:val="22"/>
          <w:szCs w:val="22"/>
        </w:rPr>
        <w:t xml:space="preserve"> - A group of citizens, called a grand jury, examines the evidence in order to determine if the suspect should be charged with a crime. If they do decide there is enough evidence, they issue what is </w:t>
      </w:r>
      <w:r w:rsidRPr="00251D8A">
        <w:rPr>
          <w:sz w:val="22"/>
          <w:szCs w:val="22"/>
        </w:rPr>
        <w:lastRenderedPageBreak/>
        <w:t>called an indictment (a formal charge of a serious crime).</w:t>
      </w:r>
    </w:p>
    <w:p w14:paraId="59314469" w14:textId="77777777" w:rsidR="00382D13" w:rsidRPr="00251D8A" w:rsidRDefault="00EF50E2" w:rsidP="00753757">
      <w:pPr>
        <w:rPr>
          <w:sz w:val="22"/>
          <w:szCs w:val="22"/>
        </w:rPr>
      </w:pPr>
      <w:r w:rsidRPr="00251D8A">
        <w:rPr>
          <w:sz w:val="22"/>
          <w:szCs w:val="22"/>
        </w:rPr>
        <w:t xml:space="preserve">• </w:t>
      </w:r>
      <w:r w:rsidRPr="00251D8A">
        <w:rPr>
          <w:sz w:val="22"/>
          <w:szCs w:val="22"/>
          <w:u w:val="single"/>
        </w:rPr>
        <w:t>Arraignment</w:t>
      </w:r>
      <w:r w:rsidRPr="00251D8A">
        <w:rPr>
          <w:sz w:val="22"/>
          <w:szCs w:val="22"/>
        </w:rPr>
        <w:t xml:space="preserve">- formal reading of the charges </w:t>
      </w:r>
    </w:p>
    <w:p w14:paraId="0508679E" w14:textId="77777777" w:rsidR="00753757" w:rsidRPr="00251D8A" w:rsidRDefault="00EF50E2" w:rsidP="00753757">
      <w:pPr>
        <w:rPr>
          <w:sz w:val="22"/>
          <w:szCs w:val="22"/>
        </w:rPr>
      </w:pPr>
      <w:r w:rsidRPr="00251D8A">
        <w:rPr>
          <w:sz w:val="22"/>
          <w:szCs w:val="22"/>
        </w:rPr>
        <w:t xml:space="preserve">• </w:t>
      </w:r>
      <w:r w:rsidRPr="00251D8A">
        <w:rPr>
          <w:sz w:val="22"/>
          <w:szCs w:val="22"/>
          <w:u w:val="single"/>
        </w:rPr>
        <w:t>Assignment before Superior Court</w:t>
      </w:r>
      <w:r w:rsidRPr="00251D8A">
        <w:rPr>
          <w:sz w:val="22"/>
          <w:szCs w:val="22"/>
        </w:rPr>
        <w:t xml:space="preserve"> - </w:t>
      </w:r>
      <w:r w:rsidR="00753757" w:rsidRPr="00251D8A">
        <w:rPr>
          <w:sz w:val="22"/>
          <w:szCs w:val="22"/>
        </w:rPr>
        <w:t>T</w:t>
      </w:r>
      <w:r w:rsidRPr="00251D8A">
        <w:rPr>
          <w:sz w:val="22"/>
          <w:szCs w:val="22"/>
        </w:rPr>
        <w:t xml:space="preserve">he suspect is brought before a superior court judge. </w:t>
      </w:r>
    </w:p>
    <w:p w14:paraId="5A076701" w14:textId="473DCD89" w:rsidR="00382D13" w:rsidRPr="00251D8A" w:rsidRDefault="00753757" w:rsidP="00753757">
      <w:pPr>
        <w:ind w:firstLine="720"/>
        <w:rPr>
          <w:sz w:val="22"/>
          <w:szCs w:val="22"/>
        </w:rPr>
      </w:pPr>
      <w:r w:rsidRPr="00251D8A">
        <w:rPr>
          <w:sz w:val="22"/>
          <w:szCs w:val="22"/>
        </w:rPr>
        <w:t>-</w:t>
      </w:r>
      <w:r w:rsidR="00EF50E2" w:rsidRPr="00251D8A">
        <w:rPr>
          <w:sz w:val="22"/>
          <w:szCs w:val="22"/>
        </w:rPr>
        <w:t xml:space="preserve">If suspect </w:t>
      </w:r>
      <w:r w:rsidRPr="00251D8A">
        <w:rPr>
          <w:sz w:val="22"/>
          <w:szCs w:val="22"/>
        </w:rPr>
        <w:t>pleads</w:t>
      </w:r>
      <w:r w:rsidR="00EF50E2" w:rsidRPr="00251D8A">
        <w:rPr>
          <w:sz w:val="22"/>
          <w:szCs w:val="22"/>
        </w:rPr>
        <w:t xml:space="preserve"> not guilty, case </w:t>
      </w:r>
      <w:r w:rsidRPr="00251D8A">
        <w:rPr>
          <w:sz w:val="22"/>
          <w:szCs w:val="22"/>
        </w:rPr>
        <w:t>goes</w:t>
      </w:r>
      <w:r w:rsidR="00EF50E2" w:rsidRPr="00251D8A">
        <w:rPr>
          <w:sz w:val="22"/>
          <w:szCs w:val="22"/>
        </w:rPr>
        <w:t xml:space="preserve"> to trial. </w:t>
      </w:r>
    </w:p>
    <w:p w14:paraId="2902E447" w14:textId="1CD15EF0" w:rsidR="00753757" w:rsidRPr="00251D8A" w:rsidRDefault="00753757" w:rsidP="00753757">
      <w:pPr>
        <w:ind w:firstLine="720"/>
        <w:rPr>
          <w:sz w:val="22"/>
          <w:szCs w:val="22"/>
        </w:rPr>
      </w:pPr>
      <w:r w:rsidRPr="00251D8A">
        <w:rPr>
          <w:sz w:val="22"/>
          <w:szCs w:val="22"/>
        </w:rPr>
        <w:t>-If suspect pleads guilty, no trial, only sentencing</w:t>
      </w:r>
    </w:p>
    <w:p w14:paraId="0B1ACCF3" w14:textId="77777777" w:rsidR="00753757" w:rsidRPr="00251D8A" w:rsidRDefault="00EF50E2" w:rsidP="00753757">
      <w:pPr>
        <w:rPr>
          <w:sz w:val="22"/>
          <w:szCs w:val="22"/>
        </w:rPr>
      </w:pPr>
      <w:r w:rsidRPr="00251D8A">
        <w:rPr>
          <w:b/>
          <w:bCs/>
          <w:sz w:val="22"/>
          <w:szCs w:val="22"/>
          <w:u w:val="single"/>
        </w:rPr>
        <w:t>Trial</w:t>
      </w:r>
      <w:r w:rsidRPr="00251D8A">
        <w:rPr>
          <w:sz w:val="22"/>
          <w:szCs w:val="22"/>
        </w:rPr>
        <w:t xml:space="preserve"> </w:t>
      </w:r>
    </w:p>
    <w:p w14:paraId="3B3448D1" w14:textId="34895DDB" w:rsidR="00753757" w:rsidRPr="00251D8A" w:rsidRDefault="00EF50E2" w:rsidP="00753757">
      <w:pPr>
        <w:rPr>
          <w:sz w:val="22"/>
          <w:szCs w:val="22"/>
        </w:rPr>
      </w:pPr>
      <w:r w:rsidRPr="00251D8A">
        <w:rPr>
          <w:sz w:val="22"/>
          <w:szCs w:val="22"/>
        </w:rPr>
        <w:t xml:space="preserve">• </w:t>
      </w:r>
      <w:r w:rsidRPr="00251D8A">
        <w:rPr>
          <w:sz w:val="22"/>
          <w:szCs w:val="22"/>
          <w:u w:val="single"/>
        </w:rPr>
        <w:t>Selecting a Jury</w:t>
      </w:r>
      <w:r w:rsidRPr="00251D8A">
        <w:rPr>
          <w:sz w:val="22"/>
          <w:szCs w:val="22"/>
        </w:rPr>
        <w:t xml:space="preserve"> - 12 citizens are selected as jurors for the case</w:t>
      </w:r>
      <w:r w:rsidR="00753757" w:rsidRPr="00251D8A">
        <w:rPr>
          <w:sz w:val="22"/>
          <w:szCs w:val="22"/>
        </w:rPr>
        <w:t xml:space="preserve"> by the lawyers.</w:t>
      </w:r>
    </w:p>
    <w:p w14:paraId="52D57A04" w14:textId="77777777" w:rsidR="00753757" w:rsidRPr="00251D8A" w:rsidRDefault="00EF50E2" w:rsidP="00753757">
      <w:pPr>
        <w:rPr>
          <w:sz w:val="22"/>
          <w:szCs w:val="22"/>
        </w:rPr>
      </w:pPr>
      <w:r w:rsidRPr="00251D8A">
        <w:rPr>
          <w:sz w:val="22"/>
          <w:szCs w:val="22"/>
        </w:rPr>
        <w:t xml:space="preserve">• </w:t>
      </w:r>
      <w:r w:rsidRPr="00251D8A">
        <w:rPr>
          <w:sz w:val="22"/>
          <w:szCs w:val="22"/>
          <w:u w:val="single"/>
        </w:rPr>
        <w:t>Opening Statements</w:t>
      </w:r>
      <w:r w:rsidRPr="00251D8A">
        <w:rPr>
          <w:sz w:val="22"/>
          <w:szCs w:val="22"/>
        </w:rPr>
        <w:t xml:space="preserve"> - Once the trial begins, both attorneys are given the opportunity to speak directly to the jury to explain what they hope to prove in the case. </w:t>
      </w:r>
    </w:p>
    <w:p w14:paraId="1ABB48E7" w14:textId="4DA9A976" w:rsidR="00753757" w:rsidRPr="00251D8A" w:rsidRDefault="00EF50E2" w:rsidP="00753757">
      <w:pPr>
        <w:rPr>
          <w:sz w:val="22"/>
          <w:szCs w:val="22"/>
        </w:rPr>
      </w:pPr>
      <w:r w:rsidRPr="00251D8A">
        <w:rPr>
          <w:sz w:val="22"/>
          <w:szCs w:val="22"/>
        </w:rPr>
        <w:t xml:space="preserve">• </w:t>
      </w:r>
      <w:r w:rsidRPr="00251D8A">
        <w:rPr>
          <w:sz w:val="22"/>
          <w:szCs w:val="22"/>
          <w:u w:val="single"/>
        </w:rPr>
        <w:t>Presentation of evidence</w:t>
      </w:r>
      <w:r w:rsidRPr="00251D8A">
        <w:rPr>
          <w:sz w:val="22"/>
          <w:szCs w:val="22"/>
        </w:rPr>
        <w:t xml:space="preserve"> - witnesses are called to the stand to give testimony. </w:t>
      </w:r>
    </w:p>
    <w:p w14:paraId="79C27227" w14:textId="77209314" w:rsidR="00753757" w:rsidRPr="00251D8A" w:rsidRDefault="00EF50E2" w:rsidP="00753757">
      <w:pPr>
        <w:rPr>
          <w:sz w:val="22"/>
          <w:szCs w:val="22"/>
        </w:rPr>
      </w:pPr>
      <w:r w:rsidRPr="00251D8A">
        <w:rPr>
          <w:sz w:val="22"/>
          <w:szCs w:val="22"/>
        </w:rPr>
        <w:t xml:space="preserve">• </w:t>
      </w:r>
      <w:r w:rsidRPr="00251D8A">
        <w:rPr>
          <w:sz w:val="22"/>
          <w:szCs w:val="22"/>
          <w:u w:val="single"/>
        </w:rPr>
        <w:t>Closing statements</w:t>
      </w:r>
      <w:r w:rsidRPr="00251D8A">
        <w:rPr>
          <w:sz w:val="22"/>
          <w:szCs w:val="22"/>
        </w:rPr>
        <w:t xml:space="preserve"> - After all of the witnesses have had a chance to speak, both attorneys present their final arguments in the case</w:t>
      </w:r>
      <w:r w:rsidR="00753757" w:rsidRPr="00251D8A">
        <w:rPr>
          <w:sz w:val="22"/>
          <w:szCs w:val="22"/>
        </w:rPr>
        <w:t xml:space="preserve"> to the jury.</w:t>
      </w:r>
    </w:p>
    <w:p w14:paraId="748834DB" w14:textId="3329A473" w:rsidR="00753757" w:rsidRPr="00251D8A" w:rsidRDefault="00EF50E2" w:rsidP="00753757">
      <w:pPr>
        <w:rPr>
          <w:sz w:val="22"/>
          <w:szCs w:val="22"/>
        </w:rPr>
      </w:pPr>
      <w:r w:rsidRPr="00251D8A">
        <w:rPr>
          <w:sz w:val="22"/>
          <w:szCs w:val="22"/>
        </w:rPr>
        <w:t xml:space="preserve">• </w:t>
      </w:r>
      <w:r w:rsidRPr="00251D8A">
        <w:rPr>
          <w:sz w:val="22"/>
          <w:szCs w:val="22"/>
          <w:u w:val="single"/>
        </w:rPr>
        <w:t>Jury deliberation and verdict</w:t>
      </w:r>
      <w:r w:rsidRPr="00251D8A">
        <w:rPr>
          <w:sz w:val="22"/>
          <w:szCs w:val="22"/>
        </w:rPr>
        <w:t xml:space="preserve"> -the jury is asked to discuss the case amongst themselves to determine if they think the defendant is guilty or not. Once the jury makes their decision, they notify the judge. If the verdict is not guilty, the defendant is released. </w:t>
      </w:r>
    </w:p>
    <w:p w14:paraId="217D27C3" w14:textId="2E91CB21" w:rsidR="00753757" w:rsidRPr="00251D8A" w:rsidRDefault="00EF50E2" w:rsidP="00753757">
      <w:pPr>
        <w:rPr>
          <w:sz w:val="22"/>
          <w:szCs w:val="22"/>
        </w:rPr>
      </w:pPr>
      <w:r w:rsidRPr="00251D8A">
        <w:rPr>
          <w:sz w:val="22"/>
          <w:szCs w:val="22"/>
        </w:rPr>
        <w:t xml:space="preserve">• </w:t>
      </w:r>
      <w:r w:rsidRPr="00251D8A">
        <w:rPr>
          <w:sz w:val="22"/>
          <w:szCs w:val="22"/>
          <w:u w:val="single"/>
        </w:rPr>
        <w:t>Sentencing</w:t>
      </w:r>
      <w:r w:rsidRPr="00251D8A">
        <w:rPr>
          <w:sz w:val="22"/>
          <w:szCs w:val="22"/>
        </w:rPr>
        <w:t xml:space="preserve"> - If the jury finds the defendant guilty, the judge sentences the defendant, telling him/her the amount of time he/she will spend in prison and how much they owe in damages. </w:t>
      </w:r>
    </w:p>
    <w:p w14:paraId="284F2ADD" w14:textId="39D55E74" w:rsidR="00EF50E2" w:rsidRPr="00251D8A" w:rsidRDefault="00EF50E2" w:rsidP="00753757">
      <w:pPr>
        <w:rPr>
          <w:sz w:val="22"/>
          <w:szCs w:val="22"/>
        </w:rPr>
      </w:pPr>
      <w:r w:rsidRPr="00251D8A">
        <w:rPr>
          <w:sz w:val="22"/>
          <w:szCs w:val="22"/>
        </w:rPr>
        <w:t xml:space="preserve">• </w:t>
      </w:r>
      <w:r w:rsidRPr="00251D8A">
        <w:rPr>
          <w:sz w:val="22"/>
          <w:szCs w:val="22"/>
          <w:u w:val="single"/>
        </w:rPr>
        <w:t>Appeal</w:t>
      </w:r>
      <w:r w:rsidRPr="00251D8A">
        <w:rPr>
          <w:sz w:val="22"/>
          <w:szCs w:val="22"/>
        </w:rPr>
        <w:t xml:space="preserve"> - If the defendant maintains his or her innocence or if there were mistakes made by the legal team or court in the case, the defendant can make an appeal where an appellate court will review the case. If they overturn the ruling, the case goes back to the superior court for a new trial.</w:t>
      </w:r>
    </w:p>
    <w:p w14:paraId="49954941" w14:textId="21E58F45" w:rsidR="00753757" w:rsidRPr="00251D8A" w:rsidRDefault="00753757" w:rsidP="00753757">
      <w:pPr>
        <w:rPr>
          <w:b/>
          <w:bCs/>
          <w:sz w:val="22"/>
          <w:szCs w:val="22"/>
          <w:u w:val="single"/>
        </w:rPr>
      </w:pPr>
      <w:r w:rsidRPr="00251D8A">
        <w:rPr>
          <w:b/>
          <w:bCs/>
          <w:sz w:val="22"/>
          <w:szCs w:val="22"/>
          <w:u w:val="single"/>
        </w:rPr>
        <w:t>Juvenile Treatment</w:t>
      </w:r>
    </w:p>
    <w:p w14:paraId="582FEBF5" w14:textId="77777777" w:rsidR="0030689E" w:rsidRPr="00251D8A" w:rsidRDefault="0030689E" w:rsidP="00753757">
      <w:pPr>
        <w:rPr>
          <w:sz w:val="22"/>
          <w:szCs w:val="22"/>
        </w:rPr>
      </w:pPr>
      <w:r w:rsidRPr="00251D8A">
        <w:rPr>
          <w:sz w:val="22"/>
          <w:szCs w:val="22"/>
        </w:rPr>
        <w:t xml:space="preserve">A </w:t>
      </w:r>
      <w:r w:rsidRPr="00251D8A">
        <w:rPr>
          <w:sz w:val="22"/>
          <w:szCs w:val="22"/>
          <w:u w:val="single"/>
        </w:rPr>
        <w:t>delinquent act</w:t>
      </w:r>
      <w:r w:rsidRPr="00251D8A">
        <w:rPr>
          <w:sz w:val="22"/>
          <w:szCs w:val="22"/>
        </w:rPr>
        <w:t xml:space="preserve"> is an act committed by a juvenile that would be a criminal offense if committed by an adult. These actions can include theft, assault, possession of drugs, rape, and murder. If the act is serious enough, the juvenile may be charged as an adult and can be subject to adult penalties. If the child is judged as delinquent, the consequences include placing the juvenile on probation, incarceration for up to 60 days, or committing the child to the custody of the Department of Juvenile Justice. An </w:t>
      </w:r>
      <w:r w:rsidRPr="00251D8A">
        <w:rPr>
          <w:sz w:val="22"/>
          <w:szCs w:val="22"/>
          <w:u w:val="single"/>
        </w:rPr>
        <w:t>unruly act</w:t>
      </w:r>
      <w:r w:rsidRPr="00251D8A">
        <w:rPr>
          <w:sz w:val="22"/>
          <w:szCs w:val="22"/>
        </w:rPr>
        <w:t xml:space="preserve"> is one that is committed by a juvenile that would not be a criminal offense according to adult law. These actions could include the possession of alcohol or cigarettes, leaving home without permission of their parents or guardians, breaking curfew, skipping or not attending school (truancy), driving without a license, or not abiding by the reasonable commands of parents or other adults. If a child commits these acts, they may be placed in a juvenile detention center. The consequences of being guilty of an unruly act include: </w:t>
      </w:r>
    </w:p>
    <w:p w14:paraId="5CF3BB54" w14:textId="77777777" w:rsidR="00251D8A" w:rsidRDefault="00251D8A" w:rsidP="0030689E">
      <w:pPr>
        <w:ind w:firstLine="720"/>
        <w:rPr>
          <w:sz w:val="22"/>
          <w:szCs w:val="22"/>
        </w:rPr>
      </w:pPr>
    </w:p>
    <w:p w14:paraId="2BFA7102" w14:textId="77777777" w:rsidR="00251D8A" w:rsidRDefault="00251D8A" w:rsidP="0030689E">
      <w:pPr>
        <w:ind w:firstLine="720"/>
        <w:rPr>
          <w:sz w:val="22"/>
          <w:szCs w:val="22"/>
        </w:rPr>
      </w:pPr>
    </w:p>
    <w:p w14:paraId="4EBD9453" w14:textId="0D666341" w:rsidR="0030689E" w:rsidRPr="00251D8A" w:rsidRDefault="0030689E" w:rsidP="0030689E">
      <w:pPr>
        <w:ind w:firstLine="720"/>
        <w:rPr>
          <w:sz w:val="22"/>
          <w:szCs w:val="22"/>
        </w:rPr>
      </w:pPr>
      <w:r w:rsidRPr="00251D8A">
        <w:rPr>
          <w:sz w:val="22"/>
          <w:szCs w:val="22"/>
        </w:rPr>
        <w:t xml:space="preserve">• Give child back to parent </w:t>
      </w:r>
    </w:p>
    <w:p w14:paraId="3EA63C1B" w14:textId="5255AD1F" w:rsidR="0030689E" w:rsidRPr="00251D8A" w:rsidRDefault="0030689E" w:rsidP="0030689E">
      <w:pPr>
        <w:ind w:firstLine="720"/>
        <w:rPr>
          <w:sz w:val="22"/>
          <w:szCs w:val="22"/>
        </w:rPr>
      </w:pPr>
      <w:r w:rsidRPr="00251D8A">
        <w:rPr>
          <w:sz w:val="22"/>
          <w:szCs w:val="22"/>
        </w:rPr>
        <w:t xml:space="preserve">• Probation </w:t>
      </w:r>
    </w:p>
    <w:p w14:paraId="2049084A" w14:textId="3C5C6FEF" w:rsidR="0030689E" w:rsidRPr="00251D8A" w:rsidRDefault="0030689E" w:rsidP="0030689E">
      <w:pPr>
        <w:ind w:firstLine="720"/>
        <w:rPr>
          <w:sz w:val="22"/>
          <w:szCs w:val="22"/>
        </w:rPr>
      </w:pPr>
      <w:r w:rsidRPr="00251D8A">
        <w:rPr>
          <w:sz w:val="22"/>
          <w:szCs w:val="22"/>
        </w:rPr>
        <w:t xml:space="preserve">• Send to Juvenile Detention Center </w:t>
      </w:r>
    </w:p>
    <w:p w14:paraId="3B21D53E" w14:textId="011F5326" w:rsidR="0030689E" w:rsidRPr="00251D8A" w:rsidRDefault="0030689E" w:rsidP="0030689E">
      <w:pPr>
        <w:ind w:firstLine="720"/>
        <w:rPr>
          <w:sz w:val="22"/>
          <w:szCs w:val="22"/>
        </w:rPr>
      </w:pPr>
      <w:r w:rsidRPr="00251D8A">
        <w:rPr>
          <w:sz w:val="22"/>
          <w:szCs w:val="22"/>
        </w:rPr>
        <w:t>• Youth Detention Center 90 days</w:t>
      </w:r>
    </w:p>
    <w:p w14:paraId="7EB618D0" w14:textId="3A02D148" w:rsidR="00753757" w:rsidRPr="00251D8A" w:rsidRDefault="0030689E" w:rsidP="0030689E">
      <w:pPr>
        <w:ind w:firstLine="720"/>
        <w:rPr>
          <w:sz w:val="22"/>
          <w:szCs w:val="22"/>
        </w:rPr>
      </w:pPr>
      <w:r w:rsidRPr="00251D8A">
        <w:rPr>
          <w:sz w:val="22"/>
          <w:szCs w:val="22"/>
        </w:rPr>
        <w:t>• Boot Camp</w:t>
      </w:r>
    </w:p>
    <w:p w14:paraId="0FB3826D" w14:textId="4E125645" w:rsidR="0030689E" w:rsidRPr="00251D8A" w:rsidRDefault="0030689E" w:rsidP="0030689E">
      <w:pPr>
        <w:rPr>
          <w:b/>
          <w:bCs/>
          <w:sz w:val="22"/>
          <w:szCs w:val="22"/>
          <w:u w:val="single"/>
        </w:rPr>
      </w:pPr>
      <w:r w:rsidRPr="00251D8A">
        <w:rPr>
          <w:b/>
          <w:bCs/>
          <w:sz w:val="22"/>
          <w:szCs w:val="22"/>
          <w:u w:val="single"/>
        </w:rPr>
        <w:t>Juvenile Rights</w:t>
      </w:r>
    </w:p>
    <w:p w14:paraId="281BE0E4" w14:textId="77777777" w:rsidR="0030689E" w:rsidRPr="00251D8A" w:rsidRDefault="0030689E" w:rsidP="00753757">
      <w:pPr>
        <w:rPr>
          <w:sz w:val="22"/>
          <w:szCs w:val="22"/>
        </w:rPr>
      </w:pPr>
      <w:r w:rsidRPr="00251D8A">
        <w:rPr>
          <w:sz w:val="22"/>
          <w:szCs w:val="22"/>
        </w:rPr>
        <w:t xml:space="preserve">When a juvenile is taken into custody, he or she has several rights. </w:t>
      </w:r>
    </w:p>
    <w:p w14:paraId="2563E4D5" w14:textId="77777777" w:rsidR="0030689E" w:rsidRPr="00251D8A" w:rsidRDefault="0030689E" w:rsidP="0030689E">
      <w:pPr>
        <w:rPr>
          <w:b/>
          <w:bCs/>
          <w:sz w:val="22"/>
          <w:szCs w:val="22"/>
        </w:rPr>
      </w:pPr>
      <w:r w:rsidRPr="00251D8A">
        <w:rPr>
          <w:b/>
          <w:bCs/>
          <w:sz w:val="22"/>
          <w:szCs w:val="22"/>
        </w:rPr>
        <w:t xml:space="preserve">• The right to have a parent or guardian present before they can be questioned by authorities </w:t>
      </w:r>
    </w:p>
    <w:p w14:paraId="55059A46" w14:textId="77777777" w:rsidR="0030689E" w:rsidRPr="00251D8A" w:rsidRDefault="0030689E" w:rsidP="0030689E">
      <w:pPr>
        <w:rPr>
          <w:b/>
          <w:bCs/>
          <w:sz w:val="22"/>
          <w:szCs w:val="22"/>
        </w:rPr>
      </w:pPr>
      <w:r w:rsidRPr="00251D8A">
        <w:rPr>
          <w:b/>
          <w:bCs/>
          <w:sz w:val="22"/>
          <w:szCs w:val="22"/>
        </w:rPr>
        <w:t xml:space="preserve">• The right not to have their names or photographs made public </w:t>
      </w:r>
    </w:p>
    <w:p w14:paraId="376501C5" w14:textId="77777777" w:rsidR="0030689E" w:rsidRPr="00251D8A" w:rsidRDefault="0030689E" w:rsidP="0030689E">
      <w:pPr>
        <w:rPr>
          <w:b/>
          <w:bCs/>
          <w:sz w:val="22"/>
          <w:szCs w:val="22"/>
        </w:rPr>
      </w:pPr>
      <w:r w:rsidRPr="00251D8A">
        <w:rPr>
          <w:b/>
          <w:bCs/>
          <w:sz w:val="22"/>
          <w:szCs w:val="22"/>
        </w:rPr>
        <w:t xml:space="preserve">• The right to two phone calls (parent and attorney) </w:t>
      </w:r>
    </w:p>
    <w:p w14:paraId="0F9216E4" w14:textId="77777777" w:rsidR="0030689E" w:rsidRPr="00251D8A" w:rsidRDefault="0030689E" w:rsidP="0030689E">
      <w:pPr>
        <w:rPr>
          <w:b/>
          <w:bCs/>
          <w:sz w:val="22"/>
          <w:szCs w:val="22"/>
        </w:rPr>
      </w:pPr>
      <w:r w:rsidRPr="00251D8A">
        <w:rPr>
          <w:b/>
          <w:bCs/>
          <w:sz w:val="22"/>
          <w:szCs w:val="22"/>
        </w:rPr>
        <w:t xml:space="preserve">• The right to not self-incriminate and to be counseled on what self-incrimination is </w:t>
      </w:r>
    </w:p>
    <w:p w14:paraId="466674A6" w14:textId="77777777" w:rsidR="0030689E" w:rsidRPr="00251D8A" w:rsidRDefault="0030689E" w:rsidP="0030689E">
      <w:pPr>
        <w:rPr>
          <w:b/>
          <w:bCs/>
          <w:sz w:val="22"/>
          <w:szCs w:val="22"/>
        </w:rPr>
      </w:pPr>
      <w:r w:rsidRPr="00251D8A">
        <w:rPr>
          <w:b/>
          <w:bCs/>
          <w:sz w:val="22"/>
          <w:szCs w:val="22"/>
        </w:rPr>
        <w:t>• The right not to be placed with adult offenders</w:t>
      </w:r>
    </w:p>
    <w:p w14:paraId="0441FB07" w14:textId="77777777" w:rsidR="0030689E" w:rsidRPr="00251D8A" w:rsidRDefault="0030689E" w:rsidP="0030689E">
      <w:pPr>
        <w:rPr>
          <w:b/>
          <w:bCs/>
          <w:sz w:val="22"/>
          <w:szCs w:val="22"/>
        </w:rPr>
      </w:pPr>
      <w:r w:rsidRPr="00251D8A">
        <w:rPr>
          <w:b/>
          <w:bCs/>
          <w:sz w:val="22"/>
          <w:szCs w:val="22"/>
        </w:rPr>
        <w:t xml:space="preserve">• The right for parents to be contacted immediately </w:t>
      </w:r>
    </w:p>
    <w:p w14:paraId="112023D3" w14:textId="19238F6D" w:rsidR="0030689E" w:rsidRPr="00251D8A" w:rsidRDefault="0030689E" w:rsidP="0030689E">
      <w:pPr>
        <w:ind w:firstLine="720"/>
        <w:rPr>
          <w:sz w:val="22"/>
          <w:szCs w:val="22"/>
        </w:rPr>
      </w:pPr>
      <w:r w:rsidRPr="00251D8A">
        <w:rPr>
          <w:sz w:val="22"/>
          <w:szCs w:val="22"/>
        </w:rPr>
        <w:t>Unlike adults, in order for a juvenile to be taken into custody, the law enforcement officer must only have reasonable grounds to believe that the juvenile committed an offense.</w:t>
      </w:r>
    </w:p>
    <w:p w14:paraId="0874F7BC" w14:textId="38E4E213" w:rsidR="0030689E" w:rsidRPr="00251D8A" w:rsidRDefault="0030689E" w:rsidP="0030689E">
      <w:pPr>
        <w:rPr>
          <w:b/>
          <w:bCs/>
          <w:sz w:val="22"/>
          <w:szCs w:val="22"/>
          <w:u w:val="single"/>
        </w:rPr>
      </w:pPr>
      <w:r w:rsidRPr="00251D8A">
        <w:rPr>
          <w:b/>
          <w:bCs/>
          <w:sz w:val="22"/>
          <w:szCs w:val="22"/>
          <w:u w:val="single"/>
        </w:rPr>
        <w:t>Juvenile Arrest Process</w:t>
      </w:r>
    </w:p>
    <w:p w14:paraId="09FD9982" w14:textId="77777777" w:rsidR="0030689E" w:rsidRPr="00251D8A" w:rsidRDefault="0030689E" w:rsidP="00753757">
      <w:pPr>
        <w:rPr>
          <w:sz w:val="22"/>
          <w:szCs w:val="22"/>
        </w:rPr>
      </w:pPr>
      <w:r w:rsidRPr="00251D8A">
        <w:rPr>
          <w:sz w:val="22"/>
          <w:szCs w:val="22"/>
        </w:rPr>
        <w:t xml:space="preserve">There are several steps in the juvenile justice process. These steps include: </w:t>
      </w:r>
    </w:p>
    <w:p w14:paraId="75EC9FFE" w14:textId="77777777" w:rsidR="0030689E" w:rsidRPr="00251D8A" w:rsidRDefault="0030689E" w:rsidP="00753757">
      <w:pPr>
        <w:rPr>
          <w:sz w:val="22"/>
          <w:szCs w:val="22"/>
        </w:rPr>
      </w:pPr>
      <w:r w:rsidRPr="00251D8A">
        <w:rPr>
          <w:sz w:val="22"/>
          <w:szCs w:val="22"/>
        </w:rPr>
        <w:t xml:space="preserve">• </w:t>
      </w:r>
      <w:r w:rsidRPr="00251D8A">
        <w:rPr>
          <w:sz w:val="22"/>
          <w:szCs w:val="22"/>
          <w:u w:val="single"/>
        </w:rPr>
        <w:t>Intake Officer</w:t>
      </w:r>
      <w:r w:rsidRPr="00251D8A">
        <w:rPr>
          <w:sz w:val="22"/>
          <w:szCs w:val="22"/>
        </w:rPr>
        <w:t xml:space="preserve"> - The juvenile is brought to an intake officer who decides if there is enough evidence to make a charge against them. </w:t>
      </w:r>
    </w:p>
    <w:p w14:paraId="7604B16F" w14:textId="77777777" w:rsidR="0030689E" w:rsidRPr="00251D8A" w:rsidRDefault="0030689E" w:rsidP="00753757">
      <w:pPr>
        <w:rPr>
          <w:sz w:val="22"/>
          <w:szCs w:val="22"/>
        </w:rPr>
      </w:pPr>
      <w:r w:rsidRPr="00251D8A">
        <w:rPr>
          <w:sz w:val="22"/>
          <w:szCs w:val="22"/>
        </w:rPr>
        <w:t xml:space="preserve">• </w:t>
      </w:r>
      <w:r w:rsidRPr="00251D8A">
        <w:rPr>
          <w:sz w:val="22"/>
          <w:szCs w:val="22"/>
          <w:u w:val="single"/>
        </w:rPr>
        <w:t>Release or Detained</w:t>
      </w:r>
      <w:r w:rsidRPr="00251D8A">
        <w:rPr>
          <w:sz w:val="22"/>
          <w:szCs w:val="22"/>
        </w:rPr>
        <w:t xml:space="preserve"> - If there is not enough evidence, the juvenile is released to their parents or guardian; if there is enough evidence against the juvenile, they are held in a youth detention center or adult prison depending on the crime. If the juvenile is detained, there must be a hearing within 72 hours to determine if proceedings should continue. </w:t>
      </w:r>
    </w:p>
    <w:p w14:paraId="0689EB0B" w14:textId="77777777" w:rsidR="0030689E" w:rsidRPr="00251D8A" w:rsidRDefault="0030689E" w:rsidP="00753757">
      <w:pPr>
        <w:rPr>
          <w:sz w:val="22"/>
          <w:szCs w:val="22"/>
        </w:rPr>
      </w:pPr>
      <w:r w:rsidRPr="00251D8A">
        <w:rPr>
          <w:sz w:val="22"/>
          <w:szCs w:val="22"/>
        </w:rPr>
        <w:t xml:space="preserve">• </w:t>
      </w:r>
      <w:r w:rsidRPr="00251D8A">
        <w:rPr>
          <w:sz w:val="22"/>
          <w:szCs w:val="22"/>
          <w:u w:val="single"/>
        </w:rPr>
        <w:t>Informal Adjustment</w:t>
      </w:r>
      <w:r w:rsidRPr="00251D8A">
        <w:rPr>
          <w:sz w:val="22"/>
          <w:szCs w:val="22"/>
        </w:rPr>
        <w:t xml:space="preserve"> - (optional if a juvenile is a first-time offender) The juvenile must admit guilt to the judge and is under the supervision of the courts for 90 days.</w:t>
      </w:r>
    </w:p>
    <w:p w14:paraId="42245860" w14:textId="77777777" w:rsidR="0030689E" w:rsidRPr="00251D8A" w:rsidRDefault="0030689E" w:rsidP="00753757">
      <w:pPr>
        <w:rPr>
          <w:b/>
          <w:bCs/>
          <w:sz w:val="22"/>
          <w:szCs w:val="22"/>
        </w:rPr>
      </w:pPr>
      <w:r w:rsidRPr="00251D8A">
        <w:rPr>
          <w:sz w:val="22"/>
          <w:szCs w:val="22"/>
        </w:rPr>
        <w:t xml:space="preserve">• </w:t>
      </w:r>
      <w:r w:rsidRPr="00251D8A">
        <w:rPr>
          <w:sz w:val="22"/>
          <w:szCs w:val="22"/>
          <w:u w:val="single"/>
        </w:rPr>
        <w:t>Adjudicatory Hearing</w:t>
      </w:r>
      <w:r w:rsidRPr="00251D8A">
        <w:rPr>
          <w:sz w:val="22"/>
          <w:szCs w:val="22"/>
        </w:rPr>
        <w:t xml:space="preserve"> - The judge determines the juvenile’s guilt or innocence</w:t>
      </w:r>
      <w:r w:rsidRPr="00251D8A">
        <w:rPr>
          <w:b/>
          <w:bCs/>
          <w:sz w:val="22"/>
          <w:szCs w:val="22"/>
        </w:rPr>
        <w:t xml:space="preserve">. Juries do not hear juvenile cases. </w:t>
      </w:r>
    </w:p>
    <w:p w14:paraId="69091293" w14:textId="77777777" w:rsidR="0030689E" w:rsidRPr="00251D8A" w:rsidRDefault="0030689E" w:rsidP="00753757">
      <w:pPr>
        <w:rPr>
          <w:sz w:val="22"/>
          <w:szCs w:val="22"/>
        </w:rPr>
      </w:pPr>
      <w:r w:rsidRPr="00251D8A">
        <w:rPr>
          <w:sz w:val="22"/>
          <w:szCs w:val="22"/>
        </w:rPr>
        <w:t xml:space="preserve">• </w:t>
      </w:r>
      <w:r w:rsidRPr="00251D8A">
        <w:rPr>
          <w:sz w:val="22"/>
          <w:szCs w:val="22"/>
          <w:u w:val="single"/>
        </w:rPr>
        <w:t>Disposition Hearing</w:t>
      </w:r>
      <w:r w:rsidRPr="00251D8A">
        <w:rPr>
          <w:sz w:val="22"/>
          <w:szCs w:val="22"/>
        </w:rPr>
        <w:t xml:space="preserve"> - The judge hears witnesses and determines the punishment for the juvenile. </w:t>
      </w:r>
    </w:p>
    <w:p w14:paraId="4031716C" w14:textId="77777777" w:rsidR="0030689E" w:rsidRPr="00251D8A" w:rsidRDefault="0030689E" w:rsidP="00753757">
      <w:pPr>
        <w:rPr>
          <w:sz w:val="22"/>
          <w:szCs w:val="22"/>
        </w:rPr>
      </w:pPr>
      <w:r w:rsidRPr="00251D8A">
        <w:rPr>
          <w:sz w:val="22"/>
          <w:szCs w:val="22"/>
        </w:rPr>
        <w:t xml:space="preserve">• </w:t>
      </w:r>
      <w:r w:rsidRPr="00251D8A">
        <w:rPr>
          <w:sz w:val="22"/>
          <w:szCs w:val="22"/>
          <w:u w:val="single"/>
        </w:rPr>
        <w:t>Sentencing</w:t>
      </w:r>
      <w:r w:rsidRPr="00251D8A">
        <w:rPr>
          <w:sz w:val="22"/>
          <w:szCs w:val="22"/>
        </w:rPr>
        <w:t xml:space="preserve"> - The judge rules on the juvenile’s punishment, which can include boot camp, probation, the youth detention center, fines, and/or mandatory counseling and school attendance. </w:t>
      </w:r>
    </w:p>
    <w:p w14:paraId="784F8BBF" w14:textId="1C1A8372" w:rsidR="0030689E" w:rsidRPr="00251D8A" w:rsidRDefault="0030689E" w:rsidP="00753757">
      <w:pPr>
        <w:rPr>
          <w:sz w:val="22"/>
          <w:szCs w:val="22"/>
        </w:rPr>
      </w:pPr>
      <w:r w:rsidRPr="00251D8A">
        <w:rPr>
          <w:sz w:val="22"/>
          <w:szCs w:val="22"/>
        </w:rPr>
        <w:t xml:space="preserve">• </w:t>
      </w:r>
      <w:r w:rsidRPr="00251D8A">
        <w:rPr>
          <w:sz w:val="22"/>
          <w:szCs w:val="22"/>
          <w:u w:val="single"/>
        </w:rPr>
        <w:t>Appeal</w:t>
      </w:r>
      <w:r w:rsidRPr="00251D8A">
        <w:rPr>
          <w:sz w:val="22"/>
          <w:szCs w:val="22"/>
        </w:rPr>
        <w:t xml:space="preserve"> - The juvenile can appeal the ruling if there is enough evidence to prove that they were innocent.</w:t>
      </w:r>
    </w:p>
    <w:sectPr w:rsidR="0030689E" w:rsidRPr="00251D8A" w:rsidSect="008C6F64">
      <w:type w:val="continuous"/>
      <w:pgSz w:w="12240" w:h="15840"/>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41C4" w14:textId="77777777" w:rsidR="00995C9D" w:rsidRDefault="00995C9D">
      <w:r>
        <w:separator/>
      </w:r>
    </w:p>
  </w:endnote>
  <w:endnote w:type="continuationSeparator" w:id="0">
    <w:p w14:paraId="6BB6C803" w14:textId="77777777" w:rsidR="00995C9D" w:rsidRDefault="0099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D5CD" w14:textId="77777777" w:rsidR="00995C9D" w:rsidRDefault="00995C9D">
      <w:r>
        <w:separator/>
      </w:r>
    </w:p>
  </w:footnote>
  <w:footnote w:type="continuationSeparator" w:id="0">
    <w:p w14:paraId="35DD3AFB" w14:textId="77777777" w:rsidR="00995C9D" w:rsidRDefault="00995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4E6B"/>
    <w:multiLevelType w:val="hybridMultilevel"/>
    <w:tmpl w:val="03C85B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67BE3"/>
    <w:multiLevelType w:val="hybridMultilevel"/>
    <w:tmpl w:val="4A46CD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01230"/>
    <w:multiLevelType w:val="hybridMultilevel"/>
    <w:tmpl w:val="7A4ACD2C"/>
    <w:lvl w:ilvl="0" w:tplc="C37010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A76C2"/>
    <w:multiLevelType w:val="hybridMultilevel"/>
    <w:tmpl w:val="2D486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83E5D"/>
    <w:multiLevelType w:val="hybridMultilevel"/>
    <w:tmpl w:val="AD148A1C"/>
    <w:lvl w:ilvl="0" w:tplc="81BA35FE">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E72560"/>
    <w:multiLevelType w:val="hybridMultilevel"/>
    <w:tmpl w:val="65B8B728"/>
    <w:lvl w:ilvl="0" w:tplc="274C113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560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BCE"/>
    <w:rsid w:val="0000112E"/>
    <w:rsid w:val="00032284"/>
    <w:rsid w:val="0005642F"/>
    <w:rsid w:val="000A31A9"/>
    <w:rsid w:val="000A3E8C"/>
    <w:rsid w:val="000D2FE3"/>
    <w:rsid w:val="000D3907"/>
    <w:rsid w:val="000E2265"/>
    <w:rsid w:val="000E4CAD"/>
    <w:rsid w:val="000E63EE"/>
    <w:rsid w:val="001149B1"/>
    <w:rsid w:val="00146C3C"/>
    <w:rsid w:val="00164876"/>
    <w:rsid w:val="001C2FD6"/>
    <w:rsid w:val="001C7C78"/>
    <w:rsid w:val="001D688A"/>
    <w:rsid w:val="001E11F9"/>
    <w:rsid w:val="001F011C"/>
    <w:rsid w:val="001F6E1B"/>
    <w:rsid w:val="00203C13"/>
    <w:rsid w:val="00236E7F"/>
    <w:rsid w:val="002467FA"/>
    <w:rsid w:val="00251D8A"/>
    <w:rsid w:val="002757F6"/>
    <w:rsid w:val="002D0702"/>
    <w:rsid w:val="002D604F"/>
    <w:rsid w:val="002E4382"/>
    <w:rsid w:val="0030689E"/>
    <w:rsid w:val="00314C9D"/>
    <w:rsid w:val="0031769F"/>
    <w:rsid w:val="00317DC5"/>
    <w:rsid w:val="00342A18"/>
    <w:rsid w:val="00344BD6"/>
    <w:rsid w:val="00347D18"/>
    <w:rsid w:val="0035283A"/>
    <w:rsid w:val="003552D2"/>
    <w:rsid w:val="003720D8"/>
    <w:rsid w:val="003775E7"/>
    <w:rsid w:val="00382D13"/>
    <w:rsid w:val="00383362"/>
    <w:rsid w:val="003A390C"/>
    <w:rsid w:val="003B254C"/>
    <w:rsid w:val="003B47BB"/>
    <w:rsid w:val="003B57E6"/>
    <w:rsid w:val="003E4688"/>
    <w:rsid w:val="003E564B"/>
    <w:rsid w:val="00401F14"/>
    <w:rsid w:val="00407295"/>
    <w:rsid w:val="0042250B"/>
    <w:rsid w:val="00422B18"/>
    <w:rsid w:val="00452A8B"/>
    <w:rsid w:val="00460583"/>
    <w:rsid w:val="00473DC1"/>
    <w:rsid w:val="0047735C"/>
    <w:rsid w:val="00480875"/>
    <w:rsid w:val="00487263"/>
    <w:rsid w:val="0049670F"/>
    <w:rsid w:val="004A1A51"/>
    <w:rsid w:val="004C4FE0"/>
    <w:rsid w:val="0051092E"/>
    <w:rsid w:val="005301DF"/>
    <w:rsid w:val="00541167"/>
    <w:rsid w:val="00563295"/>
    <w:rsid w:val="00565185"/>
    <w:rsid w:val="005668CE"/>
    <w:rsid w:val="00567412"/>
    <w:rsid w:val="00582504"/>
    <w:rsid w:val="00582BC0"/>
    <w:rsid w:val="00585204"/>
    <w:rsid w:val="00593CC3"/>
    <w:rsid w:val="005B7C5E"/>
    <w:rsid w:val="005D30C1"/>
    <w:rsid w:val="005E2505"/>
    <w:rsid w:val="00603DFC"/>
    <w:rsid w:val="00621449"/>
    <w:rsid w:val="006957E0"/>
    <w:rsid w:val="0069673B"/>
    <w:rsid w:val="006A32EE"/>
    <w:rsid w:val="006A35B0"/>
    <w:rsid w:val="006A787E"/>
    <w:rsid w:val="006B75D8"/>
    <w:rsid w:val="006D49E7"/>
    <w:rsid w:val="007071A8"/>
    <w:rsid w:val="00707C14"/>
    <w:rsid w:val="00717272"/>
    <w:rsid w:val="007209F9"/>
    <w:rsid w:val="00734FC3"/>
    <w:rsid w:val="00753757"/>
    <w:rsid w:val="00760E4B"/>
    <w:rsid w:val="0076640C"/>
    <w:rsid w:val="00767C60"/>
    <w:rsid w:val="007D1701"/>
    <w:rsid w:val="007D5CBF"/>
    <w:rsid w:val="007E23CE"/>
    <w:rsid w:val="007F5F9D"/>
    <w:rsid w:val="00803C34"/>
    <w:rsid w:val="00803D20"/>
    <w:rsid w:val="00821526"/>
    <w:rsid w:val="0082470D"/>
    <w:rsid w:val="00842A08"/>
    <w:rsid w:val="0085543B"/>
    <w:rsid w:val="00881CF6"/>
    <w:rsid w:val="00882A5B"/>
    <w:rsid w:val="00882B98"/>
    <w:rsid w:val="008909C6"/>
    <w:rsid w:val="0089455A"/>
    <w:rsid w:val="00894BFC"/>
    <w:rsid w:val="008B49CF"/>
    <w:rsid w:val="008B4BE7"/>
    <w:rsid w:val="008C6F64"/>
    <w:rsid w:val="008E39B8"/>
    <w:rsid w:val="009039FD"/>
    <w:rsid w:val="00912DB4"/>
    <w:rsid w:val="00982299"/>
    <w:rsid w:val="009930C6"/>
    <w:rsid w:val="00995C9D"/>
    <w:rsid w:val="009B62CF"/>
    <w:rsid w:val="009B75CD"/>
    <w:rsid w:val="009D3CC3"/>
    <w:rsid w:val="009D78D2"/>
    <w:rsid w:val="009E049D"/>
    <w:rsid w:val="009E2B98"/>
    <w:rsid w:val="009E2E6F"/>
    <w:rsid w:val="00A007EB"/>
    <w:rsid w:val="00A02136"/>
    <w:rsid w:val="00A10A86"/>
    <w:rsid w:val="00A16955"/>
    <w:rsid w:val="00A30992"/>
    <w:rsid w:val="00A313F1"/>
    <w:rsid w:val="00A3766A"/>
    <w:rsid w:val="00A46F02"/>
    <w:rsid w:val="00A51AAD"/>
    <w:rsid w:val="00A70074"/>
    <w:rsid w:val="00A82709"/>
    <w:rsid w:val="00A874C8"/>
    <w:rsid w:val="00A92849"/>
    <w:rsid w:val="00AB2767"/>
    <w:rsid w:val="00AE2FC6"/>
    <w:rsid w:val="00AE505C"/>
    <w:rsid w:val="00AF5151"/>
    <w:rsid w:val="00B220EC"/>
    <w:rsid w:val="00B56A3A"/>
    <w:rsid w:val="00B67F32"/>
    <w:rsid w:val="00B77C12"/>
    <w:rsid w:val="00B928B1"/>
    <w:rsid w:val="00C1666C"/>
    <w:rsid w:val="00C213EC"/>
    <w:rsid w:val="00C27558"/>
    <w:rsid w:val="00C42C6D"/>
    <w:rsid w:val="00C4430D"/>
    <w:rsid w:val="00C459EE"/>
    <w:rsid w:val="00C66E73"/>
    <w:rsid w:val="00D014E1"/>
    <w:rsid w:val="00D11DAC"/>
    <w:rsid w:val="00D1453D"/>
    <w:rsid w:val="00D47557"/>
    <w:rsid w:val="00DD515F"/>
    <w:rsid w:val="00E023B5"/>
    <w:rsid w:val="00E040F2"/>
    <w:rsid w:val="00E074A2"/>
    <w:rsid w:val="00E22FD5"/>
    <w:rsid w:val="00E25DC7"/>
    <w:rsid w:val="00E32331"/>
    <w:rsid w:val="00E33169"/>
    <w:rsid w:val="00E6528C"/>
    <w:rsid w:val="00E678F6"/>
    <w:rsid w:val="00E769DA"/>
    <w:rsid w:val="00E827A5"/>
    <w:rsid w:val="00EA7108"/>
    <w:rsid w:val="00EB2D44"/>
    <w:rsid w:val="00EC6A3E"/>
    <w:rsid w:val="00EE11D4"/>
    <w:rsid w:val="00EF32E3"/>
    <w:rsid w:val="00EF50E2"/>
    <w:rsid w:val="00EF6910"/>
    <w:rsid w:val="00F05E2C"/>
    <w:rsid w:val="00F120EB"/>
    <w:rsid w:val="00F13BCE"/>
    <w:rsid w:val="00F7274D"/>
    <w:rsid w:val="00F73DE5"/>
    <w:rsid w:val="00F95333"/>
    <w:rsid w:val="00FA0C58"/>
    <w:rsid w:val="00FA11BE"/>
    <w:rsid w:val="00FA1911"/>
    <w:rsid w:val="00FA5997"/>
    <w:rsid w:val="00FC4E74"/>
    <w:rsid w:val="00FD6E36"/>
    <w:rsid w:val="00FF4453"/>
    <w:rsid w:val="720FE2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black"/>
    </o:shapedefaults>
    <o:shapelayout v:ext="edit">
      <o:idmap v:ext="edit" data="1"/>
    </o:shapelayout>
  </w:shapeDefaults>
  <w:doNotEmbedSmartTags/>
  <w:decimalSymbol w:val="."/>
  <w:listSeparator w:val=","/>
  <w14:docId w14:val="1993452D"/>
  <w15:docId w15:val="{63D67243-810E-4C52-BA7B-484D2397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ListParagraph">
    <w:name w:val="List Paragraph"/>
    <w:basedOn w:val="Normal"/>
    <w:uiPriority w:val="34"/>
    <w:qFormat/>
    <w:rsid w:val="00487263"/>
    <w:pPr>
      <w:spacing w:after="160" w:line="259" w:lineRule="auto"/>
      <w:ind w:left="720"/>
      <w:contextualSpacing/>
    </w:pPr>
    <w:rPr>
      <w:sz w:val="22"/>
      <w:szCs w:val="22"/>
    </w:rPr>
  </w:style>
  <w:style w:type="table" w:styleId="TableGrid">
    <w:name w:val="Table Grid"/>
    <w:basedOn w:val="TableNormal"/>
    <w:uiPriority w:val="59"/>
    <w:rsid w:val="00E6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113856\AppData\Roaming\Microsoft\Templates\Weekl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200C4137C7F488A03F7F4C393C69C" ma:contentTypeVersion="7" ma:contentTypeDescription="Create a new document." ma:contentTypeScope="" ma:versionID="fd35aeb7991eeb82bb33ce4cddd3827e">
  <xsd:schema xmlns:xsd="http://www.w3.org/2001/XMLSchema" xmlns:xs="http://www.w3.org/2001/XMLSchema" xmlns:p="http://schemas.microsoft.com/office/2006/metadata/properties" xmlns:ns2="f2d99d9e-4c67-41ea-ae20-43a7d969a0e9" targetNamespace="http://schemas.microsoft.com/office/2006/metadata/properties" ma:root="true" ma:fieldsID="c5462988e463bf45f7adc42ebb3b94b7" ns2:_="">
    <xsd:import namespace="f2d99d9e-4c67-41ea-ae20-43a7d969a0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99d9e-4c67-41ea-ae20-43a7d969a0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2095-7534-49EE-B990-40ACA5FD2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99d9e-4c67-41ea-ae20-43a7d969a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96250-407E-40A4-BA71-9F03B03EA852}">
  <ds:schemaRef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f2d99d9e-4c67-41ea-ae20-43a7d969a0e9"/>
    <ds:schemaRef ds:uri="http://www.w3.org/XML/1998/namespace"/>
  </ds:schemaRefs>
</ds:datastoreItem>
</file>

<file path=customXml/itemProps3.xml><?xml version="1.0" encoding="utf-8"?>
<ds:datastoreItem xmlns:ds="http://schemas.openxmlformats.org/officeDocument/2006/customXml" ds:itemID="{0173CF43-ECB7-40D2-969C-E4B123F39D6F}">
  <ds:schemaRefs>
    <ds:schemaRef ds:uri="http://schemas.microsoft.com/sharepoint/v3/contenttype/forms"/>
  </ds:schemaRefs>
</ds:datastoreItem>
</file>

<file path=customXml/itemProps4.xml><?xml version="1.0" encoding="utf-8"?>
<ds:datastoreItem xmlns:ds="http://schemas.openxmlformats.org/officeDocument/2006/customXml" ds:itemID="{F0BE48B0-1760-4E06-8324-6D621F60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18</TotalTime>
  <Pages>2</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RSW</dc:creator>
  <cp:keywords/>
  <dc:description/>
  <cp:lastModifiedBy>Alexa Lacey</cp:lastModifiedBy>
  <cp:revision>4</cp:revision>
  <cp:lastPrinted>2018-11-12T21:03:00Z</cp:lastPrinted>
  <dcterms:created xsi:type="dcterms:W3CDTF">2020-03-15T18:41:00Z</dcterms:created>
  <dcterms:modified xsi:type="dcterms:W3CDTF">2020-03-15T19:02:00Z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0x0101009E7200C4137C7F488A03F7F4C393C69C</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